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65" w:rsidRDefault="004C0465" w:rsidP="004C0465">
      <w:pPr>
        <w:spacing w:after="480"/>
        <w:jc w:val="center"/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.3. Эксплуатация гидроэлектростанций</w:t>
      </w:r>
      <w:bookmarkEnd w:id="0"/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1. Кто в соответствии с федеральными законами Российской Федерации имеет право принимать нормативные правовые акты в области государственного регулирования отношений в сфере электроэнергетики?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2. Что из перечисленного не входит в технологическую основу функционирования электроэнергетики?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3. Кто устанавливает контроль за соблюдением субъектами оптового и розничных рынков электроэнергии требований законодательства Российской Федерации?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Кем устанавливается порядок технологического присоединения энергопринимающих устройств юридических и физических лиц к электрическим сетям?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Кто согласно Федеральному закону «Об электроэнергетике» вправе рассматривать жалобы поставщиков и покупателей электрической и тепловой энергии о нарушениях их прав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законных интересов действиями (бездействием) иных субъектов электроэнергетики,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а также запрашивать информацию, документы и иные доказательства, свидетельствующие </w:t>
      </w:r>
      <w:r>
        <w:rPr>
          <w:rFonts w:ascii="Times New Roman" w:hAnsi="Times New Roman"/>
          <w:color w:val="000000"/>
          <w:sz w:val="24"/>
          <w:szCs w:val="24"/>
        </w:rPr>
        <w:br/>
        <w:t>о наличии признаков таких нарушений?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6. Кто согласно Федеральному закону «Об электроэнергетике» вправе запрашивать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 субъектов электроэнергетики информацию о возникновении аварий, об изменениях или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о нарушениях технологических процессов, а также о выходе из строя сооружений </w:t>
      </w:r>
      <w:r>
        <w:rPr>
          <w:rFonts w:ascii="Times New Roman" w:hAnsi="Times New Roman"/>
          <w:color w:val="000000"/>
          <w:sz w:val="24"/>
          <w:szCs w:val="24"/>
        </w:rPr>
        <w:br/>
        <w:t>и оборудования, которые могут причинить вред жизни или здоровью граждан, окружающей среде и имуществу граждан и (или) юридических лиц?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7. Кто осуществляет контроль за деятельностью гарантирующих поставщиков в части обеспечения надежного энергоснабжения населения?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8. Кто осуществляет контроль за применением регулируемых органами исполнительной власти субъектов Российской Федерации цен (тарифов) на электрическую энергию?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Кем определяется класс энергетической эффективности товара в соответствии </w:t>
      </w:r>
      <w:r>
        <w:rPr>
          <w:rFonts w:ascii="Times New Roman" w:hAnsi="Times New Roman"/>
          <w:color w:val="000000"/>
          <w:sz w:val="24"/>
          <w:szCs w:val="24"/>
        </w:rPr>
        <w:br/>
        <w:t>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10. Учитываются ли расходы на проведение мероприятий по энергосбережению </w:t>
      </w:r>
      <w:r>
        <w:rPr>
          <w:rFonts w:ascii="Times New Roman" w:hAnsi="Times New Roman"/>
          <w:color w:val="000000"/>
          <w:sz w:val="24"/>
          <w:szCs w:val="24"/>
        </w:rPr>
        <w:br/>
        <w:t>и повышению энергетической эффективности организаций, осуществляющих регулируемые виды деятельности, при установлении цен (тарифов) на товары, услуги таких организаций?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11. Причины каких аварий расследует Федеральная служба по экологическому, технологическому и атомному надзору либо ее территориальный орган?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12. В какой срок орган федерального государственного энергетического надзора, принявший решение о расследовании причин аварии, уведомляет об этом уполномоченный орган </w:t>
      </w:r>
      <w:r>
        <w:rPr>
          <w:rFonts w:ascii="Times New Roman" w:hAnsi="Times New Roman"/>
          <w:color w:val="000000"/>
          <w:sz w:val="24"/>
          <w:szCs w:val="24"/>
        </w:rPr>
        <w:br/>
        <w:t>в сфере электроэнергетики?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какой срок Ростехнадзор должен завершить расследование причин аварии?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14. На сколько дней, в случае необходимости, руководитель Ростехнадзора может продлить срок проведения расследования причин аварии?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15.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 объектов электроэнергетики и (или) энергопринимающих установок?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течение какого времени материалы расследования причин аварии подлежат хранению Ростехнадзором?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 оформляется акт расследования технологического нарушения при несогласии отдельных членов комиссии?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условия для надежной и безопасной эксплуатации должны быть выполнены перед пробным пуском после завершения строительства объекта?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19. С какого момента ответственность за сохранность оборудования энергообъекта несет организация-заказчик?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20. Какие из перечисленных мероприятий не включаются в объем периодического технического освидетельствования оборудования, зданий и сооружений энергообъекта </w:t>
      </w:r>
      <w:r>
        <w:rPr>
          <w:rFonts w:ascii="Times New Roman" w:hAnsi="Times New Roman"/>
          <w:color w:val="000000"/>
          <w:sz w:val="24"/>
          <w:szCs w:val="24"/>
        </w:rPr>
        <w:br/>
        <w:t>на основании действующих нормативно-технических документов?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21. Что из перечисленного не входит в обязанности работников, осуществляющих технический и технологический надзор за эксплуатацией оборудования, зданий </w:t>
      </w:r>
      <w:r>
        <w:rPr>
          <w:rFonts w:ascii="Times New Roman" w:hAnsi="Times New Roman"/>
          <w:color w:val="000000"/>
          <w:sz w:val="24"/>
          <w:szCs w:val="24"/>
        </w:rPr>
        <w:br/>
        <w:t>и сооружений энергообъекта?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из перечисленного не включает в себя оценка качества ремонта оборудования энергообъекта?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23. Какое из перечисленных мероприятий не проводится для обеспечения надлежащего эксплуатационного состояния зданий и сооружений энергообъектов наряду </w:t>
      </w:r>
      <w:r>
        <w:rPr>
          <w:rFonts w:ascii="Times New Roman" w:hAnsi="Times New Roman"/>
          <w:color w:val="000000"/>
          <w:sz w:val="24"/>
          <w:szCs w:val="24"/>
        </w:rPr>
        <w:br/>
        <w:t>с систематическими наблюдениями в объеме, определяемом местной инструкцией?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24. Какому административному штрафу могут быть подвергнуты юридические лица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за повреждение электрических сетей напряжением до 1000 В (воздушных, подземных </w:t>
      </w:r>
      <w:r>
        <w:rPr>
          <w:rFonts w:ascii="Times New Roman" w:hAnsi="Times New Roman"/>
          <w:color w:val="000000"/>
          <w:sz w:val="24"/>
          <w:szCs w:val="24"/>
        </w:rPr>
        <w:br/>
        <w:t>и подводных кабельных линий электропередачи, вводных и распределительных устройств)?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25. Какому административному штрафу могут быть подвергнуты юридические лица </w:t>
      </w:r>
      <w:r>
        <w:rPr>
          <w:rFonts w:ascii="Times New Roman" w:hAnsi="Times New Roman"/>
          <w:color w:val="000000"/>
          <w:sz w:val="24"/>
          <w:szCs w:val="24"/>
        </w:rPr>
        <w:br/>
        <w:t>за повреждение электрических сетей напряжением свыше 1000 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26. Какому административному штрафу могут быть подвергнуты юридические лица </w:t>
      </w:r>
      <w:r>
        <w:rPr>
          <w:rFonts w:ascii="Times New Roman" w:hAnsi="Times New Roman"/>
          <w:color w:val="000000"/>
          <w:sz w:val="24"/>
          <w:szCs w:val="24"/>
        </w:rPr>
        <w:br/>
        <w:t>за нарушение правил охраны электрических сетей напряжением свыше 1000 В, вызвавшее перерыв в обеспечении потребителей электрической энергией?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 каким производственным объектам в соответствии с градостроительным законодательством Российской Федерации относятся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28. С какой периодичностью и в какой период разрабатываются графики аварийного ограничения режима потребления электрической энергии (мощности)?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29. Что из перечисленного не является основанием для введения в действие графиков аварийного ограничения режима потребления электрической энергии (мощности) в случае, если это приводит к возникновению или угрозе возникновения выхода параметров электроэнергетического режима за пределы допустимых значений?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30. В каком случае аварийные ограничения режима потребления электрической энергии (мощности) вводятся без согласования с потребителем?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Кем устанавливаются автономные резервные источники питания в случае, если в силу необходимой потребителю категории надежности электроснабжения и (или) для обеспечения установленной потребителю аварийной и (или) технологической брони требуется </w:t>
      </w:r>
      <w:r>
        <w:rPr>
          <w:rFonts w:ascii="Times New Roman" w:hAnsi="Times New Roman"/>
          <w:color w:val="000000"/>
          <w:sz w:val="24"/>
          <w:szCs w:val="24"/>
        </w:rPr>
        <w:br/>
        <w:t>их наличие?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32. Что принимается за величину аварийной брони электрической энергии?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документ из перечисленных не должен быть приложен к заявлению установленного образца, которое должностное лицо Ростехнадзора рассматривает для выдачи разрешения на допуск в эксплуатацию электроустановки?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34. Каким должен быть срок рассмотрения документов и осмотра энергоустановки Ростехнадзором для допуска ее в эксплуатацию?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35. По истечении какого срока допуск в эксплуатацию энергоустановки, которая не была технологически присоединена к сетям, должен быть осуществлен повторно?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36. Кто из перечисленных лиц не относится к оперативному персоналу?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37. Чем определяется оперативное состояние электрического оборудования (генераторов, трансформаторов, синхронных компенсаторов, коммутационных аппаратов, сборных шин, токоведущих частей, линий электропередачи и пр.)?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38. Какого срока давности должны быть пломбы государственной поверки на вновь устанавливаемых трехфазных счетчиках электроэнергии?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39. Какие надписи должен иметь аппарат защиты на напряжение до 1 кВ?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40. Для какого электрооборудования должны быть выполнены маслоприемники, маслоотводы и маслосборники с целью предотвращения растекания масла и распространения пожара при его повреждении?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меры должны применяться для защиты от поражения электрическим током при косвенном прикосновении в случае повреждения изоляции?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42. Какая частота электротока считается минимально допустимой, снижение ниже которой должно быть полностью исключено автоматическим ограничением снижения частоты?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43. В какой цвет должны окрашиваться проводники защитного заземления во всех электроустановках и нулевые защитные проводники в электроустановках напряжением </w:t>
      </w:r>
      <w:r>
        <w:rPr>
          <w:rFonts w:ascii="Times New Roman" w:hAnsi="Times New Roman"/>
          <w:color w:val="000000"/>
          <w:sz w:val="24"/>
          <w:szCs w:val="24"/>
        </w:rPr>
        <w:br/>
        <w:t>до 1 кВ с глухозаземленной нейтралью?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44. Допускается ли в электропомещениях с установками до 1 кВ применение изолированных и неизолированных токоведущих частей без защиты от прикосновения?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45. Для какого диапазона напряжений электроустановок действуют Правила устройства электроустановок в части релейной защиты?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46. Допускается ли действие релейной защиты при повреждении электрооборудования только на сигнал?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47. Допускается ли неселективное действие релейной защиты?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48. От каких повреждений или ненормальных режимов работы трансформатора Правилами устройства электроустановок не предусмотрены устройства релейной защиты?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49. Для каких целей предназначено освещение безопасности?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50. Какие требования по включению трансформаторов на номинальную нагрузку </w:t>
      </w:r>
      <w:r>
        <w:rPr>
          <w:rFonts w:ascii="Times New Roman" w:hAnsi="Times New Roman"/>
          <w:color w:val="000000"/>
          <w:sz w:val="24"/>
          <w:szCs w:val="24"/>
        </w:rPr>
        <w:br/>
        <w:t>в зависимости от температуры окружающего воздуха в соответствии с «Правилами технической эксплуатации электростанций и сетей Российской Федерации» указаны неверно?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51. Какая периодичность осмотра оборудования распределительных устройств без отключения от сети указана неверно?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52. Какое из перечисленных требований при эксплуатации резервуаров воздушных выключателей и других аппаратов высокого напряжения указано неверно?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Какое из перечисленных требований при эксплуатации конденсаторной установки указано неверно?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54. О каких неполадках устройств релейной защиты и автоматики должна быть проинформирована вышестоящая организация, в управлении или ведении которой они находятся?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Каковы должны быть действия персонала при обнаружении угрозы неправильного срабатывания устройства релейной защиты и автоматики?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56. Какие из перечисленных требований к рабочему и аварийному освещению помещений </w:t>
      </w:r>
      <w:r>
        <w:rPr>
          <w:rFonts w:ascii="Times New Roman" w:hAnsi="Times New Roman"/>
          <w:color w:val="000000"/>
          <w:sz w:val="24"/>
          <w:szCs w:val="24"/>
        </w:rPr>
        <w:br/>
        <w:t>и рабочих мест энергообъектов указаны неверно?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57. Какие сроки осмотра и проверки осветительной сети на электростанциях, подстанциях </w:t>
      </w:r>
      <w:r>
        <w:rPr>
          <w:rFonts w:ascii="Times New Roman" w:hAnsi="Times New Roman"/>
          <w:color w:val="000000"/>
          <w:sz w:val="24"/>
          <w:szCs w:val="24"/>
        </w:rPr>
        <w:br/>
        <w:t>и диспетчерских пунктах указаны неверно?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58. Какое оборудование (линии электропередачи, устройства релейной защиты </w:t>
      </w:r>
      <w:r>
        <w:rPr>
          <w:rFonts w:ascii="Times New Roman" w:hAnsi="Times New Roman"/>
          <w:color w:val="000000"/>
          <w:sz w:val="24"/>
          <w:szCs w:val="24"/>
        </w:rPr>
        <w:br/>
        <w:t>и противоаварийной и режимной автоматики, средства диспетчерского и технологического управления) должно находиться в оперативном ведении диспетчера?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59. Какое оборудование (линии электропередачи, устройства релейной защиты </w:t>
      </w:r>
      <w:r>
        <w:rPr>
          <w:rFonts w:ascii="Times New Roman" w:hAnsi="Times New Roman"/>
          <w:color w:val="000000"/>
          <w:sz w:val="24"/>
          <w:szCs w:val="24"/>
        </w:rPr>
        <w:br/>
        <w:t>и противоаварийной и режимной автоматики, средства диспетчерского и технологического управления) должно находиться в оперативном управлении диспетчера?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60. Какие условия должны быть обеспечены при планировании режимов работы электростанций и сетей?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61. Какие из перечисленных данных не используются при планировании режимов работы электростанций и сетей?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62. Что должны определять органы оперативно-диспетчерского управления в части работы автоматической частотной разгрузки и частотного автоматического повторного включения энергосистем?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63. Какие показатели должны обеспечиваться при регулировании напряжения </w:t>
      </w:r>
      <w:r>
        <w:rPr>
          <w:rFonts w:ascii="Times New Roman" w:hAnsi="Times New Roman"/>
          <w:color w:val="000000"/>
          <w:sz w:val="24"/>
          <w:szCs w:val="24"/>
        </w:rPr>
        <w:br/>
        <w:t>в электрических сетях?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64. Какое положение по выводу оборудования и воздушных линий в ремонт по оперативным заявкам на энергообъекте указано неверно?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Что из перечисленного не входит в задачи оперативно-диспетчерского управления при ликвидации технологических нарушений?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66. Каким способом должна обеспечиваться надежность схем собственных нужд переменного и постоянного тока электростанций и подстанций в нормальных, ремонтных </w:t>
      </w:r>
      <w:r>
        <w:rPr>
          <w:rFonts w:ascii="Times New Roman" w:hAnsi="Times New Roman"/>
          <w:color w:val="000000"/>
          <w:sz w:val="24"/>
          <w:szCs w:val="24"/>
        </w:rPr>
        <w:br/>
        <w:t>и аварийных режимах при выборе собственных нужд?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67. В течение какого времени с момента получения запроса от системного оператора необходимо предоставить ему сведения о значениях, характеризующих текущую перегрузочную способность электроэнергетического оборудования?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68. В каком случае аварийный выход из строя электросетевого или генерирующего оборудования считается угрозой нарушения электроснабжения (режимом с высоким риском нарушения электроснабжения)?</w:t>
      </w:r>
    </w:p>
    <w:p w:rsidR="004C0465" w:rsidRPr="00DF0B0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69. При какой длительности аварийный выход из строя средств связи диспетчерских центров, центров управления сетями в сетевых организациях и объектов электроэнергетики считается угрозой нарушения электроснабжения (режим с высоким риском нарушения электроснабжения)?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70. Что понимается под термином «противопожарный режим»?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71. Что из перечисленного не является функциями системы обеспечения пожарной безопасности?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72. Кто несет персональную ответственность за соблюдение требований пожарной безопасности в организации?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73. Что является целью создания системы обеспечения пожарной безопасности объекта защиты?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74. К какому классу относятся пожары горючих веществ и материалов электроустановок, находящихся под напряжением?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75. На какие виды подразделяется электрооборудование в зависимости от степени пожаровзрывоопасности и пожарной опасности?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76. В течение какого времени кабели и провода систем противопожарной защиты, систем оповещения и управления эвакуацией людей при пожаре должны сохранять работоспособность в условиях пожара?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77. Что из перечисленного не относится к первичным средствам пожаротушения?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78. Каким образом на энергопредприятии устанавливается порядок подготовки и проведения всех огнеопасных работ в цехах, помещениях, на кровле и на территории объекта?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79. Каков порядок действий после изъятия талона на производство огневых работ при необходимости продолжения данной работы?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Каким образом оформляется разрешение на производство огневых работ во временных местах?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81. Кого привлекают к участию в объектовой комиссии по приемке постоянных мест проведения огневых работ после их оборудования?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82. Кем подписывается наряд на производство огневых работ на пожароопасном оборудовании (мазутных резервуарах, газопроводах и т.п.)?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83. В каких случаях допускается проведение сварочных и других огневых работ </w:t>
      </w:r>
      <w:r>
        <w:rPr>
          <w:rFonts w:ascii="Times New Roman" w:hAnsi="Times New Roman"/>
          <w:color w:val="000000"/>
          <w:sz w:val="24"/>
          <w:szCs w:val="24"/>
        </w:rPr>
        <w:br/>
        <w:t>во временных местах без выдачи наряда?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84. Кем должен осуществляться непрерывный контроль за производством огневых работ?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85. Кем должен осуществляться выборочный контроль за производством огневых работ?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86. Какой надзор за выполнением огневых работ должны осуществлять ответственный руководитель работ и лицо, допустившее к этим работам?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87. Какие требования предъявляются при закрытии наряда после выполнения огневых работ на складах и в других помещениях с горючими материалами?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Каков срок хранения закрытых нарядов на огневые работы?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89. Что означает термин «напряжение шага» согласно Инструкции по применению </w:t>
      </w:r>
      <w:r>
        <w:rPr>
          <w:rFonts w:ascii="Times New Roman" w:hAnsi="Times New Roman"/>
          <w:color w:val="000000"/>
          <w:sz w:val="24"/>
          <w:szCs w:val="24"/>
        </w:rPr>
        <w:br/>
        <w:t>и испытанию средств защиты, используемых в электроустановках?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Что из перечисленного согласно Инструкции по применению и испытанию средств защиты, используемых в электроустановках является «средством, предназначенным для предотвращения или уменьшения воздействия на работающего опасных и (или) вредных производственных факторов»?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91. Что из перечисленного, согласно Инструкции по применению и испытанию средств защиты, используемых в электроустановках, является «средством защиты, конструктивно </w:t>
      </w:r>
      <w:r>
        <w:rPr>
          <w:rFonts w:ascii="Times New Roman" w:hAnsi="Times New Roman"/>
          <w:color w:val="000000"/>
          <w:sz w:val="24"/>
          <w:szCs w:val="24"/>
        </w:rPr>
        <w:br/>
        <w:t>и (или) функционально связанным с производственным процессом, производственным оборудованием, помещением, зданием, сооружением, производственной площадкой»?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92. Что из перечисленного, согласно Инструкции по применению и испытанию средств защиты, используемых в электроустановках, является «средством защиты, используемым одним человеком»?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93. Относится ли защитная каска к электрозащитным средствам?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Что из перечисленного не относится к электрозащитным средствам?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изолирующие средства защиты для электроустановок напряжением выше 1000 В относятся к дополнительным?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96. Что из перечисленного не относится к основным изолирующим электрозащитным средствам для электроустановок напряжением выше 1000 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97. Что из перечисленного не относится к основным изолирующим электрозащитным средствам для электроустановок напряжением до 1000 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98. Сколько дополнительных изолирующих электрозащитных средств, как правило, достаточно (за исключением особо оговоренных случаев) при использовании основных изолирующих электрозащитных средств?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99. Что должно быть указано на средствах защиты, используемых для работы </w:t>
      </w:r>
      <w:r>
        <w:rPr>
          <w:rFonts w:ascii="Times New Roman" w:hAnsi="Times New Roman"/>
          <w:color w:val="000000"/>
          <w:sz w:val="24"/>
          <w:szCs w:val="24"/>
        </w:rPr>
        <w:br/>
        <w:t>в электроустановках?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100. Где фиксируется распределение инвентарных средств защиты между объектами </w:t>
      </w:r>
      <w:r>
        <w:rPr>
          <w:rFonts w:ascii="Times New Roman" w:hAnsi="Times New Roman"/>
          <w:color w:val="000000"/>
          <w:sz w:val="24"/>
          <w:szCs w:val="24"/>
        </w:rPr>
        <w:br/>
        <w:t>и оперативно-выездными бригадами организации?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101. Кто отвечает за правильную эксплуатацию и своевременный контроль за состоянием средств защиты, выданных в индивидуальное пользование?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102. Как должны храниться экранирующие средства защиты?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103. Какие из перечисленных электрозащитных средств и средств индивидуальной защиты, находящихся в эксплуатации, должны быть пронумерованы?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104. Каким образом оформляется периодическая проверка наличия и состояния электрозащитных средств?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С какой периодичностью производится проверка осмотром наличия и состояния средств защиты, используемых в электроустановках (кроме переносных заземлений)?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106. Каким напряжением испытываются основные изолирующие электрозащитные средства, предназначенные для электроустановок напряжением выше 1 до 35 кВ включительно?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107. Какой, как правило, должна быть длительность приложения полного испытательного напряжения для изолирующих средств защиты до 1000 В?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108. Какой должна быть высота ограничительного кольца или упора электрозащитных средств для электроустановок напряжением выше 1000 В?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109. В каком случае допускается применение бумажно-бакелитовых трубок для изготовления изолирующих частей электрозащитных средств?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110. Какой должна быть длина изолирующей части изолирующей штанги для работы </w:t>
      </w:r>
      <w:r>
        <w:rPr>
          <w:rFonts w:ascii="Times New Roman" w:hAnsi="Times New Roman"/>
          <w:color w:val="000000"/>
          <w:sz w:val="24"/>
          <w:szCs w:val="24"/>
        </w:rPr>
        <w:br/>
        <w:t>в электроустановках напряжением выше 35 до 110 кВ?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Какой должна быть длина изолирующей части штанг переносных заземлений для установки заземления в лабораторных и испытательных установках?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112. В каком случае измерительные штанги необходимо заземлить при их использовании?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 следует подниматься на конструкцию или телескопическую вышку, а также спускаться с них при работе с изолирующей штангой?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114. Какой должна быть длина изолирующей части изолирующих клещей для работы </w:t>
      </w:r>
      <w:r>
        <w:rPr>
          <w:rFonts w:ascii="Times New Roman" w:hAnsi="Times New Roman"/>
          <w:color w:val="000000"/>
          <w:sz w:val="24"/>
          <w:szCs w:val="24"/>
        </w:rPr>
        <w:br/>
        <w:t>в электроустановках напряжением выше 1 до 10 кВ?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Какой должна быть длина изолирующей части указателей напряжения выше 1000В для работы в электроустановках напряжением выше 10 до 20 кВ?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116. При каком расстоянии от указателя напряжения до ближайшего провода соседней цепи указатель напряжения не должен реагировать на влияние соседних цепей того </w:t>
      </w:r>
      <w:r>
        <w:rPr>
          <w:rFonts w:ascii="Times New Roman" w:hAnsi="Times New Roman"/>
          <w:color w:val="000000"/>
          <w:sz w:val="24"/>
          <w:szCs w:val="24"/>
        </w:rPr>
        <w:br/>
        <w:t>же напряжения при работе в электроустановках напряжением выше 6 до 10 кВ?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117. Каким образом проверяется исправность указателя напряжения перед началом работы </w:t>
      </w:r>
      <w:r>
        <w:rPr>
          <w:rFonts w:ascii="Times New Roman" w:hAnsi="Times New Roman"/>
          <w:color w:val="000000"/>
          <w:sz w:val="24"/>
          <w:szCs w:val="24"/>
        </w:rPr>
        <w:br/>
        <w:t>с ним?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Для каких указателей напряжения выше 1000 В является обязательным непосредственный контакт рабочей части указателя с контролируемыми токоведущими частями?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Где должны размещаться индивидуальные автоматические сигнализаторы напряжения?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каком случае применение сигнализаторов напряжения отменяет использование указателей напряжения?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каком случае при работе с указателями для проверки совпадения фаз напряжения обязательно применение диэлектрических перчаток?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измерения можно выполнить электроизмерительными клещами в электрических цепях напряжением выше 1000 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каком случае при работе с электроизмерительными клещами обязательно применение диэлектрических перчаток?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Какой должна быть длина диэлектрических перчаток?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Какое из перечисленных правил пользования диэлектрическими перчатками указано неверно?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Какой должна быть высота щита (ширмы), применяемого для временного ограждения токоведущих частей, находящихся под напряжением?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Каким образом производится установка накладок на токоведущие части электроустановок напряжением выше 1000 В и их снятие?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из перечисленных методов не допускается для контактных соединений переносных заземлений?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В каком из перечисленных случаев не производится осмотр переносных заземлений?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130. Каким должен быть запас прочности у каната, предназначенного для подъема </w:t>
      </w:r>
      <w:r>
        <w:rPr>
          <w:rFonts w:ascii="Times New Roman" w:hAnsi="Times New Roman"/>
          <w:color w:val="000000"/>
          <w:sz w:val="24"/>
          <w:szCs w:val="24"/>
        </w:rPr>
        <w:br/>
        <w:t>и страховки людей, перемещения тележки или монтерского сиденья по проводам?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131. Какая из перечисленных чисток допускается для спецодежды и спецобуви, входящих </w:t>
      </w:r>
      <w:r>
        <w:rPr>
          <w:rFonts w:ascii="Times New Roman" w:hAnsi="Times New Roman"/>
          <w:color w:val="000000"/>
          <w:sz w:val="24"/>
          <w:szCs w:val="24"/>
        </w:rPr>
        <w:br/>
        <w:t>в индивидуальный экранирующий комплект?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С какой периодичностью должны быть осмотрены защитные каски с целью контроля отсутствия механических повреждений?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133. При каких температурах разрешается пользоваться фильтрующими противогазами </w:t>
      </w:r>
      <w:r>
        <w:rPr>
          <w:rFonts w:ascii="Times New Roman" w:hAnsi="Times New Roman"/>
          <w:color w:val="000000"/>
          <w:sz w:val="24"/>
          <w:szCs w:val="24"/>
        </w:rPr>
        <w:br/>
        <w:t>с гопкалитовым патроном для защиты от окиси углерода?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134. Какой должна быть разрывная статическая нагрузка предохранительного пояса </w:t>
      </w:r>
      <w:r>
        <w:rPr>
          <w:rFonts w:ascii="Times New Roman" w:hAnsi="Times New Roman"/>
          <w:color w:val="000000"/>
          <w:sz w:val="24"/>
          <w:szCs w:val="24"/>
        </w:rPr>
        <w:br/>
        <w:t>с амортизатором?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135. С какой периодичностью должна производиться проверка шланговых противогазов </w:t>
      </w:r>
      <w:r>
        <w:rPr>
          <w:rFonts w:ascii="Times New Roman" w:hAnsi="Times New Roman"/>
          <w:color w:val="000000"/>
          <w:sz w:val="24"/>
          <w:szCs w:val="24"/>
        </w:rPr>
        <w:br/>
        <w:t>на пригодность к использованию (отсутствие механических повреждений, герметичность, исправность шлангов и воздуховодов)?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136. Какие диаметр и длину должны иметь страховочные хлопчатобумажные канаты </w:t>
      </w:r>
      <w:r>
        <w:rPr>
          <w:rFonts w:ascii="Times New Roman" w:hAnsi="Times New Roman"/>
          <w:color w:val="000000"/>
          <w:sz w:val="24"/>
          <w:szCs w:val="24"/>
        </w:rPr>
        <w:br/>
        <w:t>и канаты из капронового фала?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137. С какой периодичностью и какой нагрузкой должны подвергаться испытаниям </w:t>
      </w:r>
      <w:r>
        <w:rPr>
          <w:rFonts w:ascii="Times New Roman" w:hAnsi="Times New Roman"/>
          <w:color w:val="000000"/>
          <w:sz w:val="24"/>
          <w:szCs w:val="24"/>
        </w:rPr>
        <w:br/>
        <w:t>на механическую прочность предохранительные пояса и страховочные канаты?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Кем проводится расследование группового несчастного случая с числом погибших более пяти человек в результате аварии на производстве, эксплуатирующем электрические сети?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сроки установлены Трудовым кодексом Российской Федерации для проведения расследования несчастного случая с работником в результате аварии на предприятии, эксплуатирующем электрические сети?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Каков порядок допуска к самостоятельной работе вновь принятых работников или имевших перерыв в работе более 6 месяцев?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148.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 каким </w:t>
      </w:r>
      <w:r>
        <w:rPr>
          <w:rFonts w:ascii="Times New Roman" w:hAnsi="Times New Roman"/>
          <w:color w:val="000000"/>
          <w:sz w:val="24"/>
          <w:szCs w:val="24"/>
        </w:rPr>
        <w:t>персонал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в организации должен проводиться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инструктаж?</w:t>
      </w:r>
    </w:p>
    <w:p w:rsidR="004C0465" w:rsidRPr="00E939B5" w:rsidRDefault="004C0465" w:rsidP="004C0465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149. </w:t>
      </w:r>
      <w:r w:rsidRPr="00023A29">
        <w:rPr>
          <w:rFonts w:ascii="Times New Roman" w:hAnsi="Times New Roman"/>
          <w:color w:val="000000"/>
          <w:sz w:val="24"/>
          <w:szCs w:val="24"/>
        </w:rPr>
        <w:t xml:space="preserve">С какой периодичностью должен проводиться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плановый производственный</w:t>
      </w:r>
      <w:r w:rsidRPr="00023A29">
        <w:rPr>
          <w:rFonts w:ascii="Times New Roman" w:hAnsi="Times New Roman"/>
          <w:color w:val="000000"/>
          <w:sz w:val="24"/>
          <w:szCs w:val="24"/>
        </w:rPr>
        <w:t xml:space="preserve"> инструктаж</w:t>
      </w:r>
      <w:r w:rsidRPr="0072754F">
        <w:t xml:space="preserve"> </w:t>
      </w:r>
      <w:r w:rsidRPr="0072754F">
        <w:rPr>
          <w:rFonts w:ascii="Times New Roman" w:hAnsi="Times New Roman"/>
          <w:color w:val="000000"/>
          <w:sz w:val="24"/>
          <w:szCs w:val="24"/>
        </w:rPr>
        <w:t>для диспетчерского, оперативного и оперативно-ремонтного персонала</w:t>
      </w:r>
      <w:r w:rsidRPr="00023A29">
        <w:rPr>
          <w:rFonts w:ascii="Times New Roman" w:hAnsi="Times New Roman"/>
          <w:color w:val="000000"/>
          <w:sz w:val="24"/>
          <w:szCs w:val="24"/>
        </w:rPr>
        <w:t>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150. </w:t>
      </w:r>
      <w:r w:rsidRPr="00023A29">
        <w:rPr>
          <w:rFonts w:ascii="Times New Roman" w:hAnsi="Times New Roman"/>
          <w:color w:val="000000"/>
          <w:sz w:val="24"/>
          <w:szCs w:val="24"/>
        </w:rPr>
        <w:t xml:space="preserve">С какой периодичностью должен проводиться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плановый производственный</w:t>
      </w:r>
      <w:r w:rsidRPr="00023A29">
        <w:rPr>
          <w:rFonts w:ascii="Times New Roman" w:hAnsi="Times New Roman"/>
          <w:color w:val="000000"/>
          <w:sz w:val="24"/>
          <w:szCs w:val="24"/>
        </w:rPr>
        <w:t xml:space="preserve"> инструктаж</w:t>
      </w:r>
      <w:r w:rsidRPr="0072754F">
        <w:t xml:space="preserve"> </w:t>
      </w:r>
      <w:r w:rsidRPr="0072754F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ремонтного персонала?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151. На какой персонал распространяются требования специальной подготовки?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152. Каковы условия проведения специальной подготовки персонала?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153. С какой периодичностью должно проводиться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4211E9">
        <w:rPr>
          <w:rFonts w:ascii="Times New Roman" w:hAnsi="Times New Roman"/>
          <w:color w:val="000000"/>
          <w:sz w:val="24"/>
          <w:szCs w:val="24"/>
          <w:lang w:val="ru-RU"/>
        </w:rPr>
        <w:t>ополнительное профессиональное образование работников, относящихся к категориям административно-технического, диспетчерского, оперативного, оперативно-ремонтного и ремонтного персонала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154. Кем устанавливается порядок проведения обходов и осмотров рабочих мест </w:t>
      </w:r>
      <w:r>
        <w:rPr>
          <w:rFonts w:ascii="Times New Roman" w:hAnsi="Times New Roman"/>
          <w:color w:val="000000"/>
          <w:sz w:val="24"/>
          <w:szCs w:val="24"/>
        </w:rPr>
        <w:br/>
        <w:t>в энергетических организациях?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155. Какое определение соответствует термину «дублирование»?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Кто несет ответственность за работу с персоналом?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157. </w:t>
      </w:r>
      <w:r w:rsidRPr="00083B8C">
        <w:rPr>
          <w:rFonts w:ascii="Times New Roman" w:hAnsi="Times New Roman"/>
          <w:color w:val="000000"/>
          <w:sz w:val="24"/>
          <w:szCs w:val="24"/>
        </w:rPr>
        <w:t xml:space="preserve">Когда должна осуществляться подготовка персонала для обслуживания 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новых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083B8C">
        <w:rPr>
          <w:rFonts w:ascii="Times New Roman" w:hAnsi="Times New Roman"/>
          <w:color w:val="000000"/>
          <w:sz w:val="24"/>
          <w:szCs w:val="24"/>
        </w:rPr>
        <w:t xml:space="preserve"> реконструируемых объектов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электроэнергетики</w:t>
      </w:r>
      <w:r w:rsidRPr="00083B8C">
        <w:rPr>
          <w:rFonts w:ascii="Times New Roman" w:hAnsi="Times New Roman"/>
          <w:color w:val="000000"/>
          <w:sz w:val="24"/>
          <w:szCs w:val="24"/>
        </w:rPr>
        <w:t>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158. 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>С какими категориями персонала проводится подготовка по новой должности</w:t>
      </w:r>
      <w:r w:rsidRPr="00083B8C">
        <w:rPr>
          <w:rFonts w:ascii="Times New Roman" w:hAnsi="Times New Roman"/>
          <w:color w:val="000000"/>
          <w:sz w:val="24"/>
          <w:szCs w:val="24"/>
        </w:rPr>
        <w:t>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159. В какие сроки проводится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первичная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проверка знаний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работников</w:t>
      </w:r>
      <w:r w:rsidRPr="00164E9C">
        <w:rPr>
          <w:rFonts w:ascii="Times New Roman" w:hAnsi="Times New Roman"/>
          <w:color w:val="000000"/>
          <w:sz w:val="24"/>
          <w:szCs w:val="24"/>
        </w:rPr>
        <w:t xml:space="preserve">, относящихся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64E9C">
        <w:rPr>
          <w:rFonts w:ascii="Times New Roman" w:hAnsi="Times New Roman"/>
          <w:color w:val="000000"/>
          <w:sz w:val="24"/>
          <w:szCs w:val="24"/>
        </w:rPr>
        <w:t>к категории административно-технического персонала или вспомогательного персонала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160. В какие сроки проводится проверка знаний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работников</w:t>
      </w:r>
      <w:r w:rsidRPr="00164E9C">
        <w:rPr>
          <w:rFonts w:ascii="Times New Roman" w:hAnsi="Times New Roman"/>
          <w:color w:val="000000"/>
          <w:sz w:val="24"/>
          <w:szCs w:val="24"/>
        </w:rPr>
        <w:t xml:space="preserve">, относящихся к категории </w:t>
      </w:r>
      <w:r w:rsidRPr="00164E9C">
        <w:rPr>
          <w:rFonts w:ascii="Times New Roman" w:hAnsi="Times New Roman"/>
          <w:color w:val="000000"/>
          <w:sz w:val="24"/>
          <w:szCs w:val="24"/>
          <w:lang w:val="ru-RU"/>
        </w:rPr>
        <w:t>диспетчерского, оперативного, оперативно-ремонтного и ремонтного персонала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164E9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подготовке по новой должности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161. Какие формы работы с административно-техническим персоналом</w:t>
      </w:r>
      <w:r w:rsidDel="00234A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проводятся?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162. Какие формы работы с ремонтным персоналом должны использоваться?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163. Что из перечисленного является определением «зоны (полосы) отторжения» объекта топливно-энергетического комплекса?</w:t>
      </w:r>
    </w:p>
    <w:p w:rsidR="004C0465" w:rsidRPr="00E939B5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164. Какие из перечисленных требований предъявляются к сотрудникам службы безопасности и подразделений охраны объектов топливно-энергетического комплекса?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165. С какой периодичностью проводятся учения с оценкой эффективности защиты объекта топливно-энергетического комплекса?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166. С какой периодичностью специальной комиссией проводятся обследования объекта топливно-энергетического комплекса высокой и средней категории опасности с целью анализа уязвимости объекта в целом, выявления уязвимых мест, потенциально опасных участков и критических элементов, а также оценки эффективности существующей системы физической защиты?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167. Какой из перечисленных документов не составляется в результате работы комиссии </w:t>
      </w:r>
      <w:r>
        <w:rPr>
          <w:rFonts w:ascii="Times New Roman" w:hAnsi="Times New Roman"/>
          <w:color w:val="000000"/>
          <w:sz w:val="24"/>
          <w:szCs w:val="24"/>
        </w:rPr>
        <w:br/>
        <w:t>по обследованию объекта топливно-энергетического комплекса с целью анализа уязвимости объекта, выявления уязвимых мест, потенциально опасных участков, а также оценки эффективности существующей системы физической защиты?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Допускается ли применение инженерных заграждений, которые могут оказывать активное воздействие на нарушителя для защиты объектов топливно-энергетического комплекса?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На какую глубину подкопа должны быть рассчитаны основные ограждения объекта топливно-энергетического комплекса?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170. На каком расстоянии от ограждения объекта топливно-энергетического комплекса </w:t>
      </w:r>
      <w:r>
        <w:rPr>
          <w:rFonts w:ascii="Times New Roman" w:hAnsi="Times New Roman"/>
          <w:color w:val="000000"/>
          <w:sz w:val="24"/>
          <w:szCs w:val="24"/>
        </w:rPr>
        <w:br/>
        <w:t>с внутренней стороны оборудуется запретная зона, где отсутствуют какие-либо строения, сооружения и растительность (деревья, кустарники, трава и др.)?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Какой должна быть высота предупредительного ограждения, которым оборудуются отдельные участки территории и критические элементы объекта топливно-энергетического комплекса?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172. С каким интервалом устанавливаются предупредительные знаки по внутреннему ограждению запретной зоны объекта топливно-энергетического комплекса?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173. С какой вероятностью периметральные средства обнаружения должны обнаруживать несанкционированное проникновение нарушителя?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174. В течение какого времени периметральные средства обнаружения и охранные извещатели в дежурном режиме должны сохранять работоспособность и не выдавать ложных тревог при отключении сетевого источника электропитания и переходе </w:t>
      </w:r>
      <w:r>
        <w:rPr>
          <w:rFonts w:ascii="Times New Roman" w:hAnsi="Times New Roman"/>
          <w:color w:val="000000"/>
          <w:sz w:val="24"/>
          <w:szCs w:val="24"/>
        </w:rPr>
        <w:br/>
        <w:t>на резервный автономный источник?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Какое требование предъявляется к операционной системе, под управлением которой работает система сбора и обработки информации на объектах высокой категории опасности?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176. Какое время должна храниться на цифровых накопителях видеоинформация телевизионной охранной системы на объекте топливно-энергетического комплекса?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177. Что из перечисленного не должна обеспечивать система охранного освещения объекта топливно-энергетического комплекса?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178. Защита каких сооружений не нормируется Правилами по обеспечению безопасности </w:t>
      </w:r>
      <w:r>
        <w:rPr>
          <w:rFonts w:ascii="Times New Roman" w:hAnsi="Times New Roman"/>
          <w:color w:val="000000"/>
          <w:sz w:val="24"/>
          <w:szCs w:val="24"/>
        </w:rPr>
        <w:br/>
        <w:t>и антитеррористической защищенности объектов топливно-энергетического комплекса?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На каком расстоянии вверх по течению должна находиться граница охранной зоны акватории гидроэлектростанций и гидроаккумулирующих электростанций, преграждающих плотинами и дамбами свободное течение реки (протоки) и образующих напорные водохранилища?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На каком расстоянии вниз по течению должна находиться граница охранной зоны акватории гидроэлектростанций и гидроаккумулирующих электростанций, преграждающих плотинами и дамбами свободное течение реки (протоки) и образующих напорные водохранилища?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181. На каком расстоянии от основания плотины гидротехнического объекта вверх </w:t>
      </w:r>
      <w:r>
        <w:rPr>
          <w:rFonts w:ascii="Times New Roman" w:hAnsi="Times New Roman"/>
          <w:color w:val="000000"/>
          <w:sz w:val="24"/>
          <w:szCs w:val="24"/>
        </w:rPr>
        <w:br/>
        <w:t>по течению должно быть устроено водное защитное заграждение?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На какое расстояние от уреза воды должны заходить в воду участки предупредительного ограждения гидротехнического объекта?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До какой глубины боносетевое заграждение гидротехнического объекта должно обеспечивать задержание самодвижущихся подводных средств?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При какой грузоподъемности автомобильного грузового и общественного транспорта его сквозной проезд без контроля и досмотра по плотине (дамбе) гидротехнического сооружения должен быть исключен?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185. Что является основанием для проведения внеплановой проверки со стороны органов государственного пожарного надзора?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186. Что понимается под термином «первичные меры пожарной безопасности»?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Какие виды работ на энергетических предприятиях относятся к огневым?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188. Что подразумевается под характеристиками, отражающими отношение полезного эффекта от использования энергетических ресурсов к затратам энергетических ресурсов,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189. Что означает термин «Особовзрывобезопасное электрооборудование»?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190. Какие определения признаков классификации взрывоопасных зон указаны верно? </w:t>
      </w:r>
    </w:p>
    <w:p w:rsidR="004C0465" w:rsidRDefault="004C0465" w:rsidP="004C0465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191. Для чего применяется классификация электрооборудования по пожаровзрывоопасности и пожарной опасности? 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Какие из перечисленных видов электрооборудования существуют?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Какое допускается минимальное сечение провода для заземления сварочных агрегатов (трансформаторов)?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каких помещениях зданий и сооружений, не имеющих направленных на исключение опасности появления источника зажигания в горючей среде дополнительных мер защиты, допускается использовать электрооборудование без средств пожаровзрывозащиты?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195. На какие из перечисленных зданий, строений, сооружений распространяются требования энергетической эффективности, согласно Федеральному закону </w:t>
      </w:r>
      <w:r>
        <w:rPr>
          <w:rFonts w:ascii="Times New Roman" w:hAnsi="Times New Roman"/>
          <w:color w:val="000000"/>
          <w:sz w:val="24"/>
          <w:szCs w:val="24"/>
        </w:rPr>
        <w:br/>
        <w:t>«Об электроэнергетике»?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Каким образом оформляется решение о расследовании причин аварии?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197. Кто из уполномоченных представителей не может быть включен при необходимости </w:t>
      </w:r>
      <w:r>
        <w:rPr>
          <w:rFonts w:ascii="Times New Roman" w:hAnsi="Times New Roman"/>
          <w:color w:val="000000"/>
          <w:sz w:val="24"/>
          <w:szCs w:val="24"/>
        </w:rPr>
        <w:br/>
        <w:t>в состав комиссии по расследованию причин аварии в электроэнергетике?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198. В каком случае требуется оформление разрешения на допуск в эксплуатацию энергоустановки для аварийно-восстановительных работ, ликвидации аварийных режимов </w:t>
      </w:r>
      <w:r>
        <w:rPr>
          <w:rFonts w:ascii="Times New Roman" w:hAnsi="Times New Roman"/>
          <w:color w:val="000000"/>
          <w:sz w:val="24"/>
          <w:szCs w:val="24"/>
        </w:rPr>
        <w:br/>
        <w:t>в работе системы энергоснабжения?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На какие классы не подразделяются пожароопасные зоны?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200. С какой периодичностью собственник, иной законный владелец объекта электроэнергетики и (или) энергопринимающей установки либо эксплуатирующая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их организация представляют сводный отчет об авариях в электроэнергетике в орган федерального государственного энергетического надзора, уполномоченный орган в сфере электроэнергетики, а также субъекту оперативно-диспетчерского управления </w:t>
      </w:r>
      <w:r>
        <w:rPr>
          <w:rFonts w:ascii="Times New Roman" w:hAnsi="Times New Roman"/>
          <w:color w:val="000000"/>
          <w:sz w:val="24"/>
          <w:szCs w:val="24"/>
        </w:rPr>
        <w:br/>
        <w:t>в электроэнергетике?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201. Какие организации электроэнергетики должны разработать порядок проведения работы с персоналом?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От каких факторов не зависит необходимость и длительность каждого этапа подготовки по новой должности оперативного персонала?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203. С какой периодичностью утверждаются соответствующим субъектом электроэнергетики схемы электрических соединений объекта электроэнергетики?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204. Что относится к сопутствующим проявлениям опасных факторов пожара?</w:t>
      </w:r>
    </w:p>
    <w:p w:rsidR="004C0465" w:rsidRPr="005169F3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205. 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>Для каких категорий работников проводится стажировка</w:t>
      </w:r>
      <w:r w:rsidRPr="005169F3">
        <w:rPr>
          <w:rFonts w:ascii="Times New Roman" w:hAnsi="Times New Roman"/>
          <w:color w:val="000000"/>
          <w:sz w:val="24"/>
          <w:szCs w:val="24"/>
        </w:rPr>
        <w:t>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Какие мероприятия, выполняемые для подготовки к проведению огневых работ, указаны неверно?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207. В какой срок с момента отключения (повреждения) или разрушения оборудования или устройств, явившиеся причиной или следствием пожара на объекте, собственник или иной законный владелец объекта электроэнергетики и (или) энергопринимающей установки либо эксплуатирующая их организация принимает решение о создании комиссии </w:t>
      </w:r>
      <w:r>
        <w:rPr>
          <w:rFonts w:ascii="Times New Roman" w:hAnsi="Times New Roman"/>
          <w:color w:val="000000"/>
          <w:sz w:val="24"/>
          <w:szCs w:val="24"/>
        </w:rPr>
        <w:br/>
        <w:t>по расследованию причин аварии и ее составе?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208. С какой периодичностью каждый диспетчерский центр разрабатывает и утверждает графики полного или частичного ограничения режима потребления, вводимого в случае необходимости принятия неотложных мер по предотвращению или ликвидации аварий </w:t>
      </w:r>
      <w:r>
        <w:rPr>
          <w:rFonts w:ascii="Times New Roman" w:hAnsi="Times New Roman"/>
          <w:color w:val="000000"/>
          <w:sz w:val="24"/>
          <w:szCs w:val="24"/>
        </w:rPr>
        <w:br/>
        <w:t>в порядке, определяемом законодательством об электроэнергетике?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Какое количество экземпляров акта осмотра и разрешения на допуск в эксплуатацию энергоустановки должно быть оформлено?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210. Чем устанавливаются методы определения степени защиты оболочки пожарозащищенного электрооборудования?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211. Какой минимальной ширины принимаются проходы со всех сторон при установке </w:t>
      </w:r>
      <w:r>
        <w:rPr>
          <w:rFonts w:ascii="Times New Roman" w:hAnsi="Times New Roman"/>
          <w:color w:val="000000"/>
          <w:sz w:val="24"/>
          <w:szCs w:val="24"/>
        </w:rPr>
        <w:br/>
        <w:t>в сварочной мастерской автоматических сварочных установок?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По каким признакам не классифицируется взрывозащищенное электрооборудование?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Какой состав постоянно действующей комиссии для проведения проверки знаний, назначенной руководителем организации?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214. Кого уведомляет собственник, иной законный владелец объекта электроэнергетики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(или) энергопринимающей установки, либо эксплуатирующая их организация </w:t>
      </w:r>
      <w:r>
        <w:rPr>
          <w:rFonts w:ascii="Times New Roman" w:hAnsi="Times New Roman"/>
          <w:color w:val="000000"/>
          <w:sz w:val="24"/>
          <w:szCs w:val="24"/>
        </w:rPr>
        <w:br/>
        <w:t>о возникновении аварии?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215. Что входит в обязанности субъекта оперативно-диспетчерского управления?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В каких эксплуатационных состояниях может находиться оборудование объектов электроэнергетики, принятых в эксплуатацию?</w:t>
      </w:r>
    </w:p>
    <w:p w:rsidR="004C0465" w:rsidRPr="00C056AC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217. Какое минимальное количество человек должно присутствовать при проведении </w:t>
      </w:r>
      <w:r w:rsidRPr="00C056AC">
        <w:rPr>
          <w:rFonts w:ascii="Times New Roman" w:hAnsi="Times New Roman"/>
          <w:color w:val="000000"/>
          <w:sz w:val="24"/>
          <w:szCs w:val="24"/>
        </w:rPr>
        <w:t>процедуры проверки знаний работников организаций электроэнергетики?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218. Что подразумевается под термином «диспетчерское управление» согласно Правилам оперативно - диспетчерского управления в электроэнергетике?</w:t>
      </w:r>
    </w:p>
    <w:p w:rsidR="004C0465" w:rsidRPr="00C056AC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219. </w:t>
      </w:r>
      <w:r w:rsidRPr="00C056AC">
        <w:rPr>
          <w:rFonts w:ascii="Times New Roman" w:hAnsi="Times New Roman"/>
          <w:color w:val="000000"/>
          <w:sz w:val="24"/>
          <w:szCs w:val="24"/>
        </w:rPr>
        <w:t>В какой срок лицо, получившее неудовлетворительную оценку по результатам проверки знаний, должно пройти повторную проверку?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На каком минимальном расстоянии от сгораемых материалов, зданий и сооружений устанавливаются на специально оборудованных площадках устройства для разогрева битума (котлы)?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Какие требования пожарной безопасности к электроустановкам зданий и сооружений указаны верно?</w:t>
      </w:r>
    </w:p>
    <w:p w:rsidR="004C0465" w:rsidRPr="005173E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222. Какое минимальное количество въездов должны иметь огражденные участки внутри площадок производственных объектов (открытые трансформаторные подстанции, склады </w:t>
      </w:r>
      <w:r>
        <w:rPr>
          <w:rFonts w:ascii="Times New Roman" w:hAnsi="Times New Roman"/>
          <w:color w:val="000000"/>
          <w:sz w:val="24"/>
          <w:szCs w:val="24"/>
        </w:rPr>
        <w:br/>
        <w:t>и другие участки) площадью более 5 га?</w:t>
      </w:r>
    </w:p>
    <w:p w:rsidR="004C0465" w:rsidRPr="005173EC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223. Что не входит в обязанности руководителей организаций в области пожарной безопасности?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Какие требования к оборудованию постоянных мест для проведения огневых работ указаны неверно?</w:t>
      </w:r>
    </w:p>
    <w:p w:rsidR="004C0465" w:rsidRPr="005173E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225. Каким минимальным количеством огнетушителей должно оснащаться помещение или участок, отведенное для постоянного проведения огневых работ?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Как регламентируется проведение огневых работ на расстоянии 10 м от сливных эстакад горючих жидкостей?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227. В какой срок после дня получения запроса уполномоченного органа в сфере электроэнергетики собственник, иной законный владелец объекта электроэнергетики и (или) энергопринимающей установки либо эксплуатирующая их организация направляют копии акта расследования уполномоченному органу в сфере электроэнергетики?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228. Что должны обеспечивать схемы электрических соединений объектов электроэнергетики (в том числе для ремонтных электроэнергетических режимов энергосистемы)?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229. С какой периодичностью диспетчерские центры обязаны осуществлять расчеты допустимых значений передаваемой мощности и уровней напряжения?</w:t>
      </w:r>
    </w:p>
    <w:p w:rsidR="004C0465" w:rsidRPr="005173E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230. Когда следует производить отбор проб легковоспламеняющихся и горючих жидкостей из резервуаров (емкостей) и замер уровня?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231. В каком случае разрешается на электростанциях в помещениях и коридорах закрытых распределительных устройств и подстанций устраивать кладовые, не относящиеся </w:t>
      </w:r>
      <w:r>
        <w:rPr>
          <w:rFonts w:ascii="Times New Roman" w:hAnsi="Times New Roman"/>
          <w:color w:val="000000"/>
          <w:sz w:val="24"/>
          <w:szCs w:val="24"/>
        </w:rPr>
        <w:br/>
        <w:t>к распределительному устройству?</w:t>
      </w:r>
    </w:p>
    <w:p w:rsidR="004C0465" w:rsidRPr="005173E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232. Кем определяются места заземления мобильной пожарной техники на энергетических объектах?</w:t>
      </w:r>
    </w:p>
    <w:p w:rsidR="004C0465" w:rsidRPr="005173E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233. На какой высоте до верха корпуса огнетушителя следует располагать огнетушители?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Какое количество легковоспламеняющихся и горючих жидкостей разрешается хранить на рабочих местах?</w:t>
      </w:r>
    </w:p>
    <w:p w:rsidR="004C0465" w:rsidRPr="005173E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235. В каком случае разрешается использовать для проживания людей производственные </w:t>
      </w:r>
      <w:r>
        <w:rPr>
          <w:rFonts w:ascii="Times New Roman" w:hAnsi="Times New Roman"/>
          <w:color w:val="000000"/>
          <w:sz w:val="24"/>
          <w:szCs w:val="24"/>
        </w:rPr>
        <w:br/>
        <w:t>и складские здания, расположенные на территориях предприятий?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На каком расстоянии должны располагаться кабели (провода) электросварочных машин от трубопроводов с кислородом?</w:t>
      </w:r>
    </w:p>
    <w:p w:rsidR="004C0465" w:rsidRPr="005173EC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Какие требования к кабельным сооружениям противоречат Правилам противопожарного режима?</w:t>
      </w:r>
    </w:p>
    <w:p w:rsidR="004C0465" w:rsidRPr="005173EC" w:rsidRDefault="004C0465" w:rsidP="004C0465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238. Что из перечисленного запрещается на складах легковоспламеняющихся и горючих жидкостей?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Какие требования пожарной безопасности к хранению баллонов с горючими газами указаны неверно?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240. Какие требования безопасности при проведении огневых работ допускаются Правилами противопожарного режима?</w:t>
      </w:r>
    </w:p>
    <w:p w:rsidR="004C0465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На каком расстоянии друг от друга необходимо устанавливать указатели ближайшего выхода в кабельных сооружениях?</w:t>
      </w:r>
    </w:p>
    <w:p w:rsidR="004C0465" w:rsidRPr="00C056AC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242</w:t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каком случае внеочередная проверка знаний не проводится</w:t>
      </w:r>
      <w:r w:rsidRPr="00C056AC">
        <w:rPr>
          <w:rFonts w:ascii="Times New Roman" w:hAnsi="Times New Roman"/>
          <w:color w:val="000000"/>
          <w:sz w:val="24"/>
          <w:szCs w:val="24"/>
        </w:rPr>
        <w:t>?</w:t>
      </w:r>
    </w:p>
    <w:p w:rsidR="004C0465" w:rsidRPr="00C056AC" w:rsidRDefault="004C0465" w:rsidP="004C0465">
      <w:pPr>
        <w:spacing w:after="480"/>
        <w:jc w:val="both"/>
      </w:pPr>
      <w:r w:rsidRPr="00C056AC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. В каких случаях проводится первичная проверка знаний работников организаций электроэнергетики? </w:t>
      </w:r>
    </w:p>
    <w:p w:rsidR="004C0465" w:rsidRPr="00C056AC" w:rsidRDefault="004C0465" w:rsidP="004C0465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244</w:t>
      </w:r>
      <w:r w:rsidRPr="00C056AC">
        <w:rPr>
          <w:rFonts w:ascii="Times New Roman" w:hAnsi="Times New Roman"/>
          <w:color w:val="000000"/>
          <w:sz w:val="24"/>
          <w:szCs w:val="24"/>
        </w:rPr>
        <w:t>. Какой персонал должен проходить дублирование?</w:t>
      </w:r>
    </w:p>
    <w:p w:rsidR="00100D17" w:rsidRDefault="004C0465" w:rsidP="004C0465">
      <w:pPr>
        <w:spacing w:after="480"/>
        <w:jc w:val="both"/>
      </w:pPr>
      <w:r w:rsidRPr="00C056A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Каким образом</w:t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 устанавливается продолжительность дублирования конкретного работника?</w:t>
      </w:r>
    </w:p>
    <w:sectPr w:rsidR="00100D17" w:rsidSect="00AD50FB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250821"/>
      <w:docPartObj>
        <w:docPartGallery w:val="Page Numbers (Top of Page)"/>
        <w:docPartUnique/>
      </w:docPartObj>
    </w:sdtPr>
    <w:sdtEndPr/>
    <w:sdtContent>
      <w:p w:rsidR="00AD50FB" w:rsidRDefault="004C0465">
        <w:pPr>
          <w:pStyle w:val="a3"/>
          <w:jc w:val="center"/>
        </w:pPr>
        <w:r w:rsidRPr="00AD50FB">
          <w:rPr>
            <w:rFonts w:ascii="Times New Roman" w:hAnsi="Times New Roman" w:cs="Times New Roman"/>
          </w:rPr>
          <w:fldChar w:fldCharType="begin"/>
        </w:r>
        <w:r w:rsidRPr="00AD50FB">
          <w:rPr>
            <w:rFonts w:ascii="Times New Roman" w:hAnsi="Times New Roman" w:cs="Times New Roman"/>
          </w:rPr>
          <w:instrText>PAGE   \* MERGEFORMAT</w:instrText>
        </w:r>
        <w:r w:rsidRPr="00AD50FB">
          <w:rPr>
            <w:rFonts w:ascii="Times New Roman" w:hAnsi="Times New Roman" w:cs="Times New Roman"/>
          </w:rPr>
          <w:fldChar w:fldCharType="separate"/>
        </w:r>
        <w:r w:rsidRPr="004C0465">
          <w:rPr>
            <w:rFonts w:ascii="Times New Roman" w:hAnsi="Times New Roman" w:cs="Times New Roman"/>
            <w:noProof/>
            <w:lang w:val="ru-RU"/>
          </w:rPr>
          <w:t>19</w:t>
        </w:r>
        <w:r w:rsidRPr="00AD50FB">
          <w:rPr>
            <w:rFonts w:ascii="Times New Roman" w:hAnsi="Times New Roman" w:cs="Times New Roman"/>
          </w:rPr>
          <w:fldChar w:fldCharType="end"/>
        </w:r>
      </w:p>
    </w:sdtContent>
  </w:sdt>
  <w:p w:rsidR="00AD50FB" w:rsidRDefault="004C04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5"/>
    <w:rsid w:val="00100D17"/>
    <w:rsid w:val="004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FD7A-98AE-4BD9-92B2-ED0B5DA0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65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465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2021-08-04T13:24:00Z</dcterms:created>
  <dcterms:modified xsi:type="dcterms:W3CDTF">2021-08-04T13:24:00Z</dcterms:modified>
</cp:coreProperties>
</file>