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04" w:rsidRPr="008D471F" w:rsidRDefault="00377A04" w:rsidP="00377A04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377A04" w:rsidRDefault="00377A04" w:rsidP="00377A04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</w:p>
    <w:p w:rsidR="00377A04" w:rsidRPr="00DD3A47" w:rsidRDefault="00377A04" w:rsidP="00377A04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377A04" w:rsidRPr="00DD3A47" w:rsidRDefault="00377A04" w:rsidP="00377A04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377A04" w:rsidRPr="00DD3A47" w:rsidRDefault="00377A04" w:rsidP="00377A04">
      <w:pPr>
        <w:widowControl w:val="0"/>
        <w:spacing w:after="0" w:line="240" w:lineRule="auto"/>
        <w:ind w:left="4253" w:right="-2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377A04" w:rsidRDefault="00377A04" w:rsidP="00377A04">
      <w:pPr>
        <w:tabs>
          <w:tab w:val="left" w:pos="4962"/>
        </w:tabs>
        <w:spacing w:after="0" w:line="36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от </w:t>
      </w:r>
      <w:r w:rsidR="008213EE">
        <w:rPr>
          <w:rFonts w:ascii="Times New Roman" w:hAnsi="Times New Roman"/>
          <w:sz w:val="28"/>
          <w:szCs w:val="28"/>
        </w:rPr>
        <w:t>«</w:t>
      </w:r>
      <w:r w:rsidRPr="00DD3A47">
        <w:rPr>
          <w:rFonts w:ascii="Times New Roman" w:hAnsi="Times New Roman"/>
          <w:sz w:val="28"/>
          <w:szCs w:val="28"/>
        </w:rPr>
        <w:t>___</w:t>
      </w:r>
      <w:r w:rsidR="008213EE">
        <w:rPr>
          <w:rFonts w:ascii="Times New Roman" w:hAnsi="Times New Roman"/>
          <w:sz w:val="28"/>
          <w:szCs w:val="28"/>
        </w:rPr>
        <w:t>»</w:t>
      </w:r>
      <w:r w:rsidRPr="00DD3A47">
        <w:rPr>
          <w:rFonts w:ascii="Times New Roman" w:hAnsi="Times New Roman"/>
          <w:sz w:val="28"/>
          <w:szCs w:val="28"/>
        </w:rPr>
        <w:t xml:space="preserve"> __________20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377A04" w:rsidRDefault="00377A04" w:rsidP="00377A04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7A04" w:rsidRDefault="00377A04" w:rsidP="00377A04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13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F56BCA">
        <w:rPr>
          <w:rFonts w:ascii="Times New Roman" w:hAnsi="Times New Roman"/>
          <w:b/>
          <w:sz w:val="28"/>
        </w:rPr>
        <w:t>Требования к эксплуатации электрических станций и сетей</w:t>
      </w:r>
      <w:r w:rsidR="008213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>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от 4 сентября 2020 г. № 334</w:t>
      </w:r>
    </w:p>
    <w:p w:rsidR="00377A04" w:rsidRDefault="00377A04" w:rsidP="00377A04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</w:p>
    <w:p w:rsidR="00B11F1A" w:rsidRPr="00377A04" w:rsidRDefault="00FF06B7" w:rsidP="004834BE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377A04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377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377A04">
        <w:rPr>
          <w:rFonts w:ascii="Times New Roman" w:hAnsi="Times New Roman" w:cs="Times New Roman"/>
          <w:b/>
          <w:color w:val="000000"/>
          <w:sz w:val="28"/>
          <w:szCs w:val="28"/>
        </w:rPr>
        <w:t>.1. Эксплуатация тепловых электрических станций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1. Кто устанавливает порядок технологического присоединения энергопринимающих устройств юридических лиц и физических лиц к электрическим сетям?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2. Кто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3. Кто вправе запрашивать у субъект</w:t>
      </w:r>
      <w:r w:rsidR="004834BE">
        <w:rPr>
          <w:rFonts w:ascii="Times New Roman" w:hAnsi="Times New Roman" w:cs="Times New Roman"/>
          <w:color w:val="000000"/>
          <w:sz w:val="24"/>
          <w:szCs w:val="24"/>
        </w:rPr>
        <w:t xml:space="preserve">ов электроэнергетики информацию 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аварий, об изменениях или о нарушениях технологических процессов, а также о выходе </w:t>
      </w:r>
      <w:r w:rsidR="008E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4. Кто осуществляет контроль за применением регулируемых органами исполнительной власти субъектов Российской Федерации цен (тарифов) на электрическую энергию?</w:t>
      </w:r>
    </w:p>
    <w:p w:rsidR="00B11F1A" w:rsidRPr="002E109F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5. Укажите организации, которые обязаны обеспечить соответствие зданий, строений, сооружений требованиям энергетической эффективности и требованиям оснащенности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</w:t>
      </w:r>
      <w:r w:rsidR="002E109F">
        <w:rPr>
          <w:rFonts w:ascii="Times New Roman" w:hAnsi="Times New Roman" w:cs="Times New Roman"/>
          <w:color w:val="000000"/>
          <w:sz w:val="24"/>
          <w:szCs w:val="24"/>
        </w:rPr>
        <w:t>нструкции, капитального ремонта</w:t>
      </w:r>
      <w:r w:rsidR="002E10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6. Что определяется как технологические нарушения на объекте электроэнергетики и (или) энергопринимающей установке, приведшие к разрушению или повреждению сооружений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(или) технических устройств (оборудования) объекта электроэнергетики и (или) энергопринимающей установки?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Расследование причин каких аварий осуществляет Ростехнадзор либо его территориальный орган?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8. Расследования каких аварий осуществляют собственник, иной законный владелец объекта электроэнергетики и (или) энергопринимающей установки либо эксплуатирующая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их организация?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9. Какие отключения генерирующего оборудования, приводящие к снижению надежности энергосистемы, не расследуются Ростехнадзором либо его территориальным органом?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10. В какой срок Ростехнадзор или его территориальный орган, принявшие решение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о расследовании причин аварии, уведомляют об этом уполномоченный орган в сфере электроэнергетики?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11. В какой срок Ростехнадзор должен завершить расследование причин аварии?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12. На сколько дней, в случае необходимости, руководитель Ростехнадзора может продлить срок проведения расследования причин аварии?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14. В течение какого времени со дня утверждения комиссией акта расследования материалы расследования причин аварии подлежат хранению Ростехнадзором?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15. Каким образом оформляется акт расследования причин аварии при несогласии отдельных членов комиссии?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16. С какого момента ответственность за сохранность оборудования энергообъекта несет организация-заказчик?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17. Какова мощность энергообъектов (тепловых и гидроэлектростанций), начиная с которой должны быть разработаны энергетические характеристики оборудования, устанавливающие зависимость технико-экономических показателей его работы от электрических и тепловых нагрузок?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18. Какие мероприятия не включаются в объем периодического технического освидетельствования оборудования, зданий и сооружений энергообъекта, проводимого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на основании действующих нормативно-технических документов?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Какие из перечисленных функций должны выполнять работники энергообъектов, осуществляющие технический и технологический надзор за эксплуатацией оборудования, зданий и сооружений энергообъекта?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20. Что из перечисленного не включает в себя оценка качества ремонта оборудования?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21. 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объеме, определяемом местной инструкцией?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22. Какое оборудование, линии электропередач</w:t>
      </w:r>
      <w:r w:rsidR="002E1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, устройства релейной защиты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противоаварийной и режимной автоматики, средства диспетчерского и технологического управления не должны находиться в оперативном ведении диспетчера?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23. Какое оборудование, линии электропередачи, устройства релейной защиты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противоаварийной и режимной автоматики, средства диспетчерского и технологического управления должны нахо</w:t>
      </w:r>
      <w:r w:rsidR="004D648C" w:rsidRPr="004834BE">
        <w:rPr>
          <w:rFonts w:ascii="Times New Roman" w:hAnsi="Times New Roman" w:cs="Times New Roman"/>
          <w:color w:val="000000"/>
          <w:sz w:val="24"/>
          <w:szCs w:val="24"/>
        </w:rPr>
        <w:t>диться в оперативном управлении</w:t>
      </w:r>
      <w:r w:rsidR="004D648C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24. Какие из перечисленных данных не используются при планировании режимов работы электростанций и сетей?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25. Какое положение при выводе оборудования и воздушной линии в ремонт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по оперативным заявкам указано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26. Что не входит в задачи оперативно-диспетчерского управления при ликвидации технологических нарушений?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27. Где должен, как правило, находиться начальник смены электростанции во время ликвидации общестанционной аварии?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28. Кто из руководителей имеет право отстранить от руководства ликвидацией аварии начальника смены электростанции, не справляющегося с ликвидацией аварии?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29. Кто утверждает нормативы технологических потерь при передаче тепловой энергии, теплоносителя по тепловым сетям, за исключением тепловых сетей, расположенных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в поселениях, городских округах с численностью населения пятьсот тысяч человек и более,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городах федерального значения?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30. Кто осуществляет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 Что должно быть обеспечено при эксплуатации охладителей циркуляционной воды?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32. На какие из перечисленных трубопроводов при эксплуатации топливного хозяйства должны составляться паспорта установленной формы?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33. До какой температуры должен подогреваться мазут на мазутосливе (в цистернах, лотках и приемных емкостях)?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34. Кем утверждаются перечень газоопасных работ и инструкция, определяющие порядок подготовки и безопасность их проведения применительно к конкретным производственным условиям?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35. Какие мероприятия не должны проводиться при обслуживании подземных газопроводов на территории тепловой электрической станции?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36. Какова величина допустимых присосов воздуха в топку и газовый тракт до выхода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из пароперегревателя для паровых газомазутных котлов паропроизводительностью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до 420 т/час?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37. В каком случае не должны проводиться эксплуатационные испытания котла для составления режимной карты и корректировки инструкции по эксплуатации?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38. В каком из указанных случаев персонал должен немедленно остановить (отключить) котел?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39. В каких случаях из перечисленных котел должен быть остановлен по распоряжению технического руководителя электростанции с уведомлением диспетчера энергосистемы?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40. В каких случаях из перечисленных система защиты турбины от повышения частоты вращения ротора (включая все ее элементы) должна быть испытана увеличением частоты вращения выше номинальной?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41. Что из перечисленного не относится к критериям оценки плотности стопорных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регулирующих клапанов свежего пара и пара после промперегрева турбины?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42. В каком случае не должна выполняться проверка времени закрытия стопорных (защитных, отсечных) клапанов турбины?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43. В каком случае не проводится проверка плотности обратных клапанов всех отборов паровых турбин?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44. В каком из перечисленных случаев не допускается эксплуатация группы подогревателей высокого давления, объединенных аварийным обводом?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45. В каких случаях из перечисленных допускается пуск турбины?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46. В какой срок должны быть приняты меры к снижению вибрации подшипниковых опор при превышении нормативного значения 4,5 мм×с-1, но не более 7,1 мм×с-1?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47. В каком случае турбина при отказе в работе защит может не останавливаться персоналом немедленно?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48. Какие требования к установлению нижнего предела регулировочного диапазона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технического минимума нагрузки энергоблока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49. В каких случаях не допускается пуск энергоблока?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50. В каком из перечисленных случаев энергоблок должен быть немедленно остановлен персоналом при отказе в работе защит или при их отсутствии?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51. В каких случаях технологические защиты должны быть выведены из работы?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52. Какие из перечисленных требований являются необходимыми при периодическом опробовании технологических защит?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53. Какой срок по устранению причин ухудшения качества пара по нормам содержания соединений натрия, кремниевой кислоты и удельной электрической проводимости для котлов с естественной циркуляцией указан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54. С кем должны быть согласованы включение в работу и отключение любого оборудования, которые могут вызывать ухудшение качества воды и пара?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55. С кем должны быть согласованы любые изменения проектных схем и конструкций оборудования, которые могут влиять на работу водоподготовительных установок и установок для очистки конденсатов, а также на водно-химический режим электростанции (тепловых сетей)?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56. Каково допустимое превышение норм качества сетевой воды в начале отопительного сезона и в послеремонтный период (в течение 4 недель) для закрытых систем теплоснабжения?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57. На какой срок в открытых системах теплоснабжения по согласованию с органами санитарно-эпидемиологической службы, допускается отступление от действующих норм для питьевой воды по показателям цветности до 70° и содержанию железа до 1,2 мг/дм³ в период сезонных включений эксплуатируемых систем теплоснабжения, присоединения новых,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а также после их ремонта?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58. Во сколько раз допустимо увеличение норм внутристанционных потерь при фактическом расходе питательной воды, меньшем номинального, для электростанций, работающих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на органическом топливе?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59. Какова допустимая температура поверхности тепловой изоляции трубопроводов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арматуры при температуре окружающего воздуха 25 °С?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60. Каковы допустимые отклонения от заданного режима за головными задвижками электростанции (котельной) по температуре воды, поступающей в тепловую сеть?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61. Каковы допустимые отклонения от заданного режима за головными задвижками электростанции (котельной) по давлению в подающих трубопроводах?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62. Каковы допустимые отклонения от заданного режима за головными задвижками электростанции (котельной) по давлению в обратных трубопроводах?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63. Каковы допустимые отклонения среднесуточной температуры сетевой воды в обратных трубопроводах от заданной графиком?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64. Как часто должны проводиться испытания каждого сетевого подогревателя и группы подогревателей?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65. Какова допустимая скорость регулирования температуры воды на выходе из сетевых подогревателей, на выводах тепловой сети, а также на станциях подмешивания, расположенных в тепловой сети?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66. Какова величина допустимого коррозионного износа поясов стенки при наличии усиливающих конструкций для баков-аккумуляторов, предназначенных для хранения жидкого топлива?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67. Какова допустимая температура воды при заполнении трубопроводов тепловых сетей при отключенных системах теплопотребления?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68. Каково минимальное значение пробного давления при проведении гидравлического испытания тепловых сетей после ремонта до начала отопительного сезона?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69. С какой температурой воды допускается заполнение трубопроводов тепловых сетей для гидравлических испытаний на прочность и плотность?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70. В какие сроки проводится определение фактических тепловых и гидравлических потерь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тепловых сетях?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71. Какова должна быть величина запаса давления, обеспечивающая невскипание воды при ее максимальной температуре в любой точке подающей линии водяных тепловых сетей,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трубопроводах и оборудовании источника тепловой энергии, тепловых сетей и тепловых пунктов и в верхних точках непосредственно присоединенных систем теплопотребления?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72. Какие действия не следует предпринимать при появлении признаков резкого повышения температуры уходящих газов, разности температур между газом и воздухом в одном или нескольких газоходах?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73. Что из перечисленного не относится к основным причинам аварий из-за отрыва корпусов подогревателей высокого давления?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74. Какие действия необходимо предпринять при воспламенении масла на турбоагрегате, вызванном нарушением плотности маслосистемы и невозможностью ликвидировать пожар имеющимися средствами?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75. Какие действия из перечисленных необходимо предпринять оперативному персоналу при внезапном отключении генератора от сети и разгоне роторов турбоагрегата?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76. До какой нагрузки разгружается энергоблок при отключении одного дутьевого вентилятора, дымососа, РВП, мельничного вентилятора?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77. Какое цветовое и буквенное обозначение применяется для шин при переменном трехфазном токе?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78. Какая автоматика резервирует отказы выключателей в электроустановках 110 кВ и выше?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79. Для каких воздушных линий должны предусматриваться фиксирующие приборы для определения мест повреждений?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80. Какие надписи должен иметь аппарат защиты на напряжение до 1 кВ?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81. Для какого электрооборудования должны быть выполнены маслоприемники, маслоотводы и маслосборники для предотвращения растекания масла и распространения пожара при его повреждении?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82. Какие из перечисленных защитных мер применяются для защиты людей от поражения электрическим током при косвенном прикосновении в случае повреждения изоляции?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83. Снижение частоты ниже какого уровня должно быть полностью исключено автоматическим ограничением снижения частоты?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84. Для чего служит оперативная блокировка?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85. Какое цветовое и буквенное обозначение применяется для нулевых рабочих (нейтральных) проводников в электроустановках?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86. Допускается ли в электропомещениях с установками до 1 кВ применение изолированных и неизолированных токоведущих частей без защиты от прикосновения, если по местным условиям такая защита не является необходимой для защиты от механических воздействий?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87. Для какого диапазона напряжений электроустановок действуют Правила устройства электроустановок в части релейной защиты?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88. Допускается ли действие релейной защиты при повреждении электрооборудования только на сигнал?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89. Допускается ли неселективное действие релейной защиты (исправляемое последующим действием автоматического повторного включения или автоматического включения резерва)?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90. От каких из видов повреждений и ненормальных режимов работы трансформатора Правилами устройства электроустановок не предусматриваются устройства релейной защиты?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91. Для каких из перечисленных случаев должны предусматриваться устройства автоматического ввода резерва?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92. Какие функции не осуществляет система автоматического ограничения снижения частоты?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93. Для каких целей предназначено освещение безопасности?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94. С каким режимом нейтрали может предусматриваться работа электрических сетей напряжением 110 кВ?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95. Сколько категорий надежности электроприемников существует?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96. Сколько стационарных заземлителей, как правило, должна иметь секция (система) шин распределительных устройств 35 кВ и выше?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97. Допускается ли применение тросовых молниеотводов на открытых распределительных устройствах 35 кВ и выше?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98. Допускается ли на открытом воздухе совмещенная прокладка на общих опорах гибких токопроводов напряжением выше 1 кВ и технологических трубопроводов?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99. Какое количество силовых кабелей до 35 кВ рекомендуется прокладывать в земле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одной траншее?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100. Какой должна быть чистота водорода в корпусах генераторов с непосредственным водородным охлаждением и синхронных компенсаторах всех типов?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101. Каковы допустимые нормы суточной утечки и суточного расхода (с учетом продувок) водорода в генераторе от общего количества газа при рабочем давлении?</w:t>
      </w:r>
      <w:r w:rsidRPr="004834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102. Какова величина наибольшего рабочего напряжения для всех генераторов и синхронных компенсаторов?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103. При какой величине естественного тока замыкания на землю в обмотке статора генераторов и синхронных компенсаторов, работающих на сборные шины, они должны разгружаться и отключаться от сети?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104. Какое требование Правил технической эксплуатации электростанций и сетей Российской Федерации к эксплуатации электродвигателей с короткозамкнутыми роторами указано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105. Какое требование Правил технической эксплуатации электростанций и сетей Российской Федерации к включению трансформаторов на номинальную нагрузку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зависимости от температуры окружающего воздуха указано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106. Какая температура верхних слоев масла должна быть у трансформаторов и реакторов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с естественным масляным охлаждением М и охлаждением Д при номинальной нагрузке, если заводами-изготовителями не оговорены иные значения температуры?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107. Какая перегрузка по току допускается на период послеаварийного режима для кабелей, находящихся в эксплуатации более 15 лет?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108. О каких неполадках устройств релейной защиты и автоматики должна быть проинформирована вышестоящая организация, в управлении или ведении которой они находятся?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109. Каковы действия при обнаружении угрозы неправильного срабатывания устройства релейной защиты и автоматики?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110. Какое требование Правил технической эксплуатации электростанций и сетей Российской Федерации к методам устранения повреждений контрольных кабелей или их наращивания указано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111. Каким образом должно быть выполнено присоединение заземляющих проводников </w:t>
      </w:r>
      <w:r w:rsidR="008E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к корпусам аппаратов, машин и опорам воздушных линий электропередачи?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112. Какие требования к рабочему и аварийному освещению помещений и рабочих мест энергообъектов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113. В какие сроки должны производиться осмотры и проверки исправности аварийного освещения при отключении рабочего освещения на электростанциях, подстанциях </w:t>
      </w:r>
      <w:r w:rsidR="008E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диспетчерских пунктах?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114. В каких случаях технологические защиты электролизных установок не должны действовать на отключение преобразовательных агрегатов (двигателей-генераторов)?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115. На основании чего в целях безопасной эксплуатации электролизных установок, должны быть установлены нормальные и предельные значения контролируемых параметров?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116. Кто из перечисленных лиц не относится к оперативному персоналу энергообъектов, энергосистем, оперативного диспетчерского управления, центрального диспетчерского управления единой энергетической системы России?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117. Что является аварийной ситуацией?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118. Какие распоряжения диспетчера энергосистемы (объединенной, единой энергосистем) выполняются немедленно при ликвидации аварий?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119. Каковы действия начальника смены станции, если при работе с частотой в пределах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от 49,8 до 49,3 Гц происходит внезапное понижение частоты относительно предшествующего установившегося значения на 0,1 Гц и более?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120. При каком значении частоты, несмотря на работу автоматической частотной разгрузки, снимаются ограничения на самостоятельные действия оперативного персонала 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электростанции по экстренной мобилизации резервной мощности перегрузок агрегатов, отключению части механизмов собственных нужд (мельницы)?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121. При понижении частоты до какого значения электрические собственные нужды выделяются на несинхронное питание от одного - двух генераторов электростанции, отключенных от сети, для предотвращения полного останова тепловой электрической станции?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122. При каком значении частоты в сети и ее дальнейшем повышении необходимо экстренно снижать генерируемую мощность без указаний диспетчера энергосистемы?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123. Какова предельная продолжительность работы энергоблоков 150-800 МВт на нагрузке собственных нужд?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124. В течение какого промежутка времени емкость аккумуляторной батареи обеспечивает работу аварийных маслонасосов турбоагрегата?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125. Какие меры принимает оперативный персонал при потере электрических собственных нужд электростанции?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126. Что понимается под термином 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противопожарный режим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127. Что из перечисленного не является функцией системы обеспечения пожарной безопасности?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128. Что является целью создания системы обеспечения пожарной безопасности объекта защиты?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129. Кто несет персональную ответственность за соблюдение требований пожарной безопасности в организации?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130. К какому классу относятся пожары горючих веществ и материалов электроустановок, находящихся под напряжением?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131. На какие виды подразделяется электрооборудование в зависимости от степени пожаровзрывоопасности и пожарной опасности?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132. В течение какого времени кабели и провода систем противопожарной защиты, систем оповещения и управления эвакуацией людей при пожаре должны сохранять работоспособность в условиях пожара?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133. Что из перечисленного не относится к первичным средствам пожаротушения?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134. Кем и каким документом на энергопредприятии устанавливается порядок подготовки и проведения всех огнеопасных работ в цехах, помещениях, на кровле и на территории объекта?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135. Каков порядок действий после изъятия талона на производство огневых работ при необходимости продолжения данной работы?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136. Как оформляется разрешение на производство огневых работ во временных местах?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137. Кого привлекают к участию в объектовой комиссии по приемке постоянных мест проведения огневых работ после их оборудования?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138. Кем подписывается наряд на производство огневых работ на пожароопасном оборудовании (мазутные резервуары, газопроводы)?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139. Каким образом должны проводиться аварийные сварочные работы?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140. Кем должен осуществляться непрерывный контроль за производством огневых работ?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141. Кем должен осуществляться выборочный контроль за производством огневых работ?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142. Какой надзор за выполнением огневых работ должны осуществлять ответственный руководитель работ и лицо, допустившее к этим работам?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143. Какие технические мероприятия необходимо соблюдать перед производством огневых работ на емкостях или внутри них и на трубопроводах, в которых находились легковоспламеняющиеся и горючие материалы?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144. Когда и при каких условиях закрывается наряд после выполнения огневых работ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на складах и других помещениях с горючими материалами?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145. Каков срок хранения закрытых нарядов на огневые работы?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146. Какие работы из перечисленных не относятся к специальным?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147. Каким образом должна производиться сборка и разборка лесов?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148. По какому документу должен проводиться допуск на проведение огневых работ в зоне действующего оборудования?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149. Как часто и в какой период на мазутном хозяйстве должна проверяться целостность внешней цепи заземления от атмосферного электричества с измерением сопротивления заземляющего устройства?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150. Какова допустимая температура подогрева мазута в резервуарах?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151. При выполнении каких условий должны производиться работы в элементах котельной установки, а также в воздуховодах и газоходах?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152. Какое требование должно соблюдаться при выполнении ремонтных работ на котле?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153. Какие условия и мероприятия не должны выполняться при испытании автомата безопасности турбины увеличением частоты вращения ротора?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154. Какие мероприятия нет необходимости выполнять в соответствии с правилами техники безопасности при ремонте маслосистемы турбоагрегата?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155. Кому из перечисленных лиц предоставляется право выдачи распоряжений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на производство работ?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156. Какие требования из перечисленных при организации ремонтных работ по общему наряду не соответствуют правилам техники безопасности?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157. Какое положение по выдаче и оформлению наряда для выполнения работ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на тепломеханическом оборудовании указано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158. При какой длительности перерыва в использовании лесов они должны быть приняты вновь?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159. За что из перечисленного отвечает руководитель работ, выполняемых по наряду-допуску?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160. За что из перечисленного отвечает производитель работ при выполнении ремонтных работ по наряду-допуску?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161. Какое значение нижнего и верхнего пределов воспламеняемости метана в воздухе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(в % по объему)?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162. Какое значение нижнего и верхнего пределов воспламеняемости водорода в воздухе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(в % по объему)?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163. Какие требования безопасности должны быть выполнены при работе </w:t>
      </w:r>
      <w:r w:rsidR="00F36B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с гидразингидратом?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164. Какие требования безопасности должны быть выполнены при подготовке и проведении химической очистки теплосилового оборудования?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165. Какие требования безопасности необходимо соблюдать при использовании в работе кислот и щелочей?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166. Что означает термин 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напряжение шага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167. Какие изолирующие средства защиты для электроустановок напряжением выше 1000 В относятся к дополнительным?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168. Что должно быть указано на средствах защиты, используемых для работы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электроустановках?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169. Где фиксируется распределение инвентарных средств защиты между объектами (электроустановками) и оперативно-выездными бригадами?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170. Кто отвечает за правильную эксплуатацию и своевременный контроль за состоянием средств защиты, выданных в индивидуальное пользование?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171. Каким образом следует хранить изолирующие штанги и указатели напряжения выше 1000 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172. Каким образом оформляется наличие и периодический осмотр состояния электрозащитных средств?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173. Какой должна быть высота ограничительного кольца или упора со стороны рукоятки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у электрозащитных средств для электроустановок выше 1000 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174. В каком случае измерительные штанги необходимо заземлить при их использовании?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175. Как следует подниматься на конструкцию или телескопическую вышку, а также спускаться с них при работе с изолирующей штангой?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176. Какие средства защиты необходимо применять при работе с изолирующими клещами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по замене предохранителей в электроустановках напряжением до 1000 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177. Каким образом проверяется исправность указателя напряжения перед началом работы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с ним?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178. Обязательно ли касаться рабочей частью указателя напряжения непосредственно токоведущей части при проверке отсутствия напряжения?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179. Какие измерения можно выполнять клещами в цепях напряжением 10 кВ?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180. Каково назначение и область применения диэлектрических перчаток при работе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электроустановках?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181. Какие из перечисленных правил пользования диэлектрическими перчатками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182. Что должно быть обозначено на переносном заземлении?</w:t>
      </w:r>
    </w:p>
    <w:p w:rsidR="00B11F1A" w:rsidRPr="004834BE" w:rsidRDefault="00DB7E22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FF06B7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83. При каких температурах разрешается пользоваться фильтрующими противогазами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6B7" w:rsidRPr="004834BE">
        <w:rPr>
          <w:rFonts w:ascii="Times New Roman" w:hAnsi="Times New Roman" w:cs="Times New Roman"/>
          <w:color w:val="000000"/>
          <w:sz w:val="24"/>
          <w:szCs w:val="24"/>
        </w:rPr>
        <w:t>с гопкалитовым патроном для защиты от окиси углерода?</w:t>
      </w:r>
      <w:r w:rsidR="00FF06B7" w:rsidRPr="004834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184. С какой периодичностью должна производиться проверка шланговых противогазов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на пригодность к использованию (отсутствие механических повреждений, герметичность, исправность шлангов и воздуховодов)?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185. Какого диаметра и длины должны быть хлопчатобумажные страховочные канаты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страховочные канаты из капронового фала?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186. С какой периодичностью должны подвергаться испытаниям на механическую прочность предохранительные пояса и страховочные канаты?</w:t>
      </w:r>
    </w:p>
    <w:p w:rsidR="00F4349F" w:rsidRPr="004834BE" w:rsidRDefault="00F4349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6EFC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87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. Каков порядок допуска к самостоятельной работе вновь принятых работников или имевших перерыв в работе более 6 месяцев?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188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каким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персонал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должен проводиться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189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С какой периодичностью должен проводиться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плановый производственный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</w:t>
      </w:r>
      <w:r w:rsidR="00F4349F" w:rsidRPr="004834BE">
        <w:rPr>
          <w:rFonts w:ascii="Times New Roman" w:hAnsi="Times New Roman" w:cs="Times New Roman"/>
          <w:sz w:val="24"/>
          <w:szCs w:val="24"/>
        </w:rPr>
        <w:t xml:space="preserve">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для диспетчерского, оперативного и оперативно-ремонтного персонала?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190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С какой периодичностью должен проводиться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плановый производственный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</w:t>
      </w:r>
      <w:r w:rsidR="00F4349F" w:rsidRPr="004834BE">
        <w:rPr>
          <w:rFonts w:ascii="Times New Roman" w:hAnsi="Times New Roman" w:cs="Times New Roman"/>
          <w:sz w:val="24"/>
          <w:szCs w:val="24"/>
        </w:rPr>
        <w:t xml:space="preserve">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ремонтного персонала?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191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На какой персонал распространяются требования специальной подготовки?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192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Каковы условия проведения специальной подготовки персонала?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193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С какой периодичностью должно проводиться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 персонала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194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Кем устанавливается порядок проведения обходов и осмотров рабочих мест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в энергетических организациях?</w:t>
      </w:r>
    </w:p>
    <w:p w:rsidR="00F4349F" w:rsidRPr="004834BE" w:rsidRDefault="00616EF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195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Какое определение соответствует термину 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дублирование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F4349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6EFC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96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. Кто несет ответственность за работу с персоналом?</w:t>
      </w:r>
    </w:p>
    <w:p w:rsidR="00F4349F" w:rsidRPr="004834BE" w:rsidRDefault="00F4349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6EFC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97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Когда должна осуществляться подготовка персонала для обслуживания 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новых </w:t>
      </w:r>
      <w:r w:rsidR="008A5BE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 реконструируемых объектов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электроэнергетики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F4349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20E1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98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какими категориями персонала проводится подготовка по новой должности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F4349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30AA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В какие сроки проводится 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первичная 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знаний 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, относящихся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к категории административно-технического персонала или вспомогательного персонала?</w:t>
      </w:r>
    </w:p>
    <w:p w:rsidR="00F4349F" w:rsidRPr="008A5BE1" w:rsidRDefault="003C30AA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200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В какие сроки проводится проверка знаний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, относящихся к категории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диспетчерского, оперативного, оперативно-ремонтного и ремонтного персонала, при подготовке по новой должности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3C30AA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201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формы работы с административно-техническим персоналом</w:t>
      </w:r>
      <w:r w:rsidR="00F4349F" w:rsidRPr="004834BE" w:rsidDel="00234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не проводятся?</w:t>
      </w:r>
    </w:p>
    <w:p w:rsidR="00F4349F" w:rsidRPr="004834BE" w:rsidRDefault="003C30AA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формы работы с ремонтным персоналом должны использоваться?</w:t>
      </w:r>
    </w:p>
    <w:p w:rsidR="00F4349F" w:rsidRPr="004834BE" w:rsidRDefault="00E21E2C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203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организации электроэнергетики должны разработать порядок проведения работы с персоналом?</w:t>
      </w:r>
    </w:p>
    <w:p w:rsidR="00F4349F" w:rsidRPr="004834BE" w:rsidRDefault="002450F1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204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F4349F" w:rsidRPr="004834BE" w:rsidRDefault="002450F1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205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каких категорий р</w:t>
      </w:r>
      <w:r w:rsidR="00290F1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аботников проводится стажировка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F4349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040B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. Какой состав постоянно действующей комиссии для проведения проверки знаний, назначенной руководителем организации?</w:t>
      </w:r>
    </w:p>
    <w:p w:rsidR="00F4349F" w:rsidRPr="004834BE" w:rsidRDefault="0066040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07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Какое минимальное количество человек должно присутствовать при проведении процедуры проверки знаний работников организаций электроэнергетики?</w:t>
      </w:r>
    </w:p>
    <w:p w:rsidR="00F4349F" w:rsidRPr="004834BE" w:rsidRDefault="0066040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08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F4349F" w:rsidRPr="004834BE" w:rsidRDefault="0066040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09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каком случае внеочередная проверка знаний не проводится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4349F" w:rsidRPr="004834BE" w:rsidRDefault="0066040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В каких случаях проводится первичная проверка знаний работников организаций электроэнергетики?</w:t>
      </w:r>
    </w:p>
    <w:p w:rsidR="00F4349F" w:rsidRPr="004834BE" w:rsidRDefault="00C047CD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Какой персонал должен проходить дублирование?</w:t>
      </w:r>
    </w:p>
    <w:p w:rsidR="00F4349F" w:rsidRPr="004834BE" w:rsidRDefault="00C047CD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Каким образом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продолжительность дублирования конкретного работника?</w:t>
      </w:r>
    </w:p>
    <w:p w:rsidR="006E47FB" w:rsidRPr="004834BE" w:rsidRDefault="006E47F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sz w:val="24"/>
          <w:szCs w:val="24"/>
          <w:lang w:val="ru-RU"/>
        </w:rPr>
        <w:t>213</w:t>
      </w:r>
      <w:r w:rsidRPr="004834BE">
        <w:rPr>
          <w:rFonts w:ascii="Times New Roman" w:hAnsi="Times New Roman" w:cs="Times New Roman"/>
          <w:sz w:val="24"/>
          <w:szCs w:val="24"/>
        </w:rPr>
        <w:t>. В каком случае допускается совмещение наблюдающим надзора с выполнением какой-либо работы в электроустановках?</w:t>
      </w:r>
    </w:p>
    <w:p w:rsidR="006E47FB" w:rsidRPr="004834BE" w:rsidRDefault="006E47F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834BE">
        <w:rPr>
          <w:rFonts w:ascii="Times New Roman" w:hAnsi="Times New Roman" w:cs="Times New Roman"/>
          <w:sz w:val="24"/>
          <w:szCs w:val="24"/>
        </w:rPr>
        <w:t>1</w:t>
      </w:r>
      <w:r w:rsidRPr="004834B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834BE">
        <w:rPr>
          <w:rFonts w:ascii="Times New Roman" w:hAnsi="Times New Roman" w:cs="Times New Roman"/>
          <w:sz w:val="24"/>
          <w:szCs w:val="24"/>
        </w:rPr>
        <w:t>. В каких из перечисленных случаев наряд должен быть выдан заново?</w:t>
      </w:r>
    </w:p>
    <w:p w:rsidR="006E47FB" w:rsidRPr="004834BE" w:rsidRDefault="006E47F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sz w:val="24"/>
          <w:szCs w:val="24"/>
          <w:lang w:val="ru-RU"/>
        </w:rPr>
        <w:t>215</w:t>
      </w:r>
      <w:r w:rsidRPr="004834BE">
        <w:rPr>
          <w:rFonts w:ascii="Times New Roman" w:hAnsi="Times New Roman" w:cs="Times New Roman"/>
          <w:sz w:val="24"/>
          <w:szCs w:val="24"/>
        </w:rPr>
        <w:t>. Кто имеет право включать электроустановки после полного окончания работ?</w:t>
      </w:r>
    </w:p>
    <w:p w:rsidR="006E47FB" w:rsidRPr="004834BE" w:rsidRDefault="006E47F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sz w:val="24"/>
          <w:szCs w:val="24"/>
          <w:lang w:val="ru-RU"/>
        </w:rPr>
        <w:t>216</w:t>
      </w:r>
      <w:r w:rsidRPr="004834BE">
        <w:rPr>
          <w:rFonts w:ascii="Times New Roman" w:hAnsi="Times New Roman" w:cs="Times New Roman"/>
          <w:sz w:val="24"/>
          <w:szCs w:val="24"/>
        </w:rPr>
        <w:t>.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элементами?</w:t>
      </w:r>
    </w:p>
    <w:p w:rsidR="006E47FB" w:rsidRPr="004834BE" w:rsidRDefault="006E47FB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sz w:val="24"/>
          <w:szCs w:val="24"/>
          <w:lang w:val="ru-RU"/>
        </w:rPr>
        <w:t>217</w:t>
      </w:r>
      <w:r w:rsidRPr="004834BE">
        <w:rPr>
          <w:rFonts w:ascii="Times New Roman" w:hAnsi="Times New Roman" w:cs="Times New Roman"/>
          <w:sz w:val="24"/>
          <w:szCs w:val="24"/>
        </w:rPr>
        <w:t>. Какие плакаты при выполнении работ на электроустановках должны быть вывешены 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218. Что не входит в обязанности руководителей организаций в области пожарной безопасности?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219. Кем утверждается специальная программа продувки паропроводов?</w:t>
      </w:r>
      <w:r w:rsidRPr="004834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220. Какие требования к работам по обслуживанию турбоагрегатов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221. С какой периодичностью должна производиться смена рабочей одежды ремонтного персонала?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222. Какой режим является наиболее опасным с точки зрения возможности разгона роторов?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223. Какие требования к оборудованию постоянных мест для проведения огневых работ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224. Каким минимальным количеством огнетушителей должно оснащаться помещение или участок, отведенное для постоянного проведения огневых работ?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225. Как регламентируется проведение огневых работ на расстоянии 10 м от сливных эстакад горючих жидкостей?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226. В какой срок после дня получения запроса уполномоченного органа в сфере электроэнергетики собственник, иной законный владелец объекта электроэнергетики и (или)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227. Что является основанием для проведения внеплановой проверки со стороны органов государственного пожарного надзора?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228. Какие из перечисленных видов электрооборудования существуют?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229. Что понимается под термином 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первичные меры пожарной безопасности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230. Какое значение напряжения допускается для аварийного освещения производственных помещений?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231. С какой периодичностью необходимо возобновлять окраску сигнальных устройств (шлагбаумов, столбиков, путевых знаков и др.) при обслуживании энергетического оборудования?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232. Какие требования к обслуживанию водозаборных сооружений циркуляционного водоснабжения указаны 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233. Какие определения признаков классификации взрывоопасных зон указаны верно? 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234. Для чего применяется классификация электрооборудования по пожаровзрывоопасности и пожарной опасности? 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235. После остывания до какой температуры наружной поверхности цистерн по окончании слива мазута и их зачистки допускается полностью закрывать крышки горловин люков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сливные клапаны?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236. С какой периодичностью должен производиться внешний осмотр цистерн для хранения жидких реагентов, периодически оказывающихся под давлением?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237. На каком минимальном расстоянии от отдельных баллонов с кислородом и горючими газами допускается применение открытого огня?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238. Кто утверждает списки лиц, имеющих право выдачи нарядов-допусков?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239. Какое допускается минимальное сечение провода для заземления сварочных агрегатов (трансформаторов)?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240. Какие виды работ на энергетических предприятиях относятся к огневым?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241. Что означает термин 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Особовзрывобезопасное электрооборудование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242. В каких помещениях зданий и сооружений, не имеющих направленных на исключение опасности появления источника зажигания в горючей среде дополнительных мер защиты, допускается использовать электрооборудование без средств пожаровзрывозащиты?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243. Что является общими принципами организации отношений в сфере теплоснабжения?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244. На сколько лет должна быть предоставлена гарантия качества в отношении работ по строительству и примененных материалов для подключения (технологического присоединения) к системам теплоснабжения тепловых сетей?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245. Какие организации подлежат проверке готовности к отопительному периоду?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246. При каком минимальном уровне жидкости над змеевиковыми подогревателями допускатся подогревать мазут в резервуарах?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247. Каким максимальным напряжением допускается применять светильники общего освещения внутри топки котла?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248. Кто утверждает специальную программу для производства работ, связанных с пуском водяных или паровых тепловых сетей, а также испытания сети или отдельных ее элементов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конструкций?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250. Какое аварийное понижение частоты тока может привести к полному останову электростанции?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251. Каким образом оформляется решение о расследовании причин аварии?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252. Кто из уполномоченных представителей не может быть включен при необходимости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состав комиссии по расследованию причин аварии в электроэнергетике?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253. С какой периодичностью собственник, иной законный владелец объекта электроэнергетики и (или) энергопринимающей установки либо эксплуатирующая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электроэнергетике?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254. В соответствии с какими Правилами должно производиться обучение и повышение квалификации персонала электростанций и тепловых сетей?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255. Для каких электростанций предусматривается охлаждение приточного воздуха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организуется максимальный воздухообмен в рабочих помещениях?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256. Что относится к сопутствующим проявлениям опасных факторов пожара?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257. Какие требования к персоналу по обслуживанию тепломеханического оборудования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258. Сколько должно быть настилов при выполнении работ с лесов высотой 6 м и более согласно Правилам техники безопасности при эксплуатации тепломеханического оборудования электростанций и тепловых сетей?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259. В каком случае требуется оформление разрешения на допуск в эксплуатацию энергоустановки для аварийно-восстановительных работ, ликвидации аварийных режимов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работе системы энергоснабжения?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260. На какие классы не подразделяются пожароопасные зоны?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262. Какой минимальной ширины принимаются проходы со всех сторон при установке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сварочной мастерской автоматических сварочных установок?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263. Какое минимальное количество наблюдающих должно быть при работе в бункере топлива одного человека?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264. Какая должна быть производительность вентиляции в помещении, в котором вскрываются бочки с хлорной известью и приготовляется известковое молоко?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266. Какие мероприятия, выполняемые для подготовки к проведению огневых работ, указаны неверно?</w:t>
      </w:r>
    </w:p>
    <w:p w:rsidR="00BB001B" w:rsidRPr="004834BE" w:rsidRDefault="00FF06B7" w:rsidP="004834BE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267. Кого из перечисленных лиц уведомляет начальник смены электроцеха при ликвидации аварии о своем местонахождении при сложившейся обстановке?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268. В какой срок с момента отключения (повреждения) или разрушения оборудования или устройств, явившиеся причиной или следствием пожара на объекте, собственник или иной законный владелец объекта электроэнергетики и (или) энергопринимающей установки либо эксплуатирующая их организация принимает решение о создании комиссии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по расследованию причин аварии и ее составе?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269. Какое количество экземпляров акта осмотра и разрешения на допуск в эксплуатацию энергоустановки должно быть оформлено?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270. Чем устанавливаются методы определения степени защиты оболочки пожарозащищенного электрооборудования?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271. По каким признакам не классифицируется взрывозащищенное электрооборудование? 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272. На какое минимальное расстояние должен быть удален весь персонал, кроме непосредственно производящего эту работу, из зоны продувки растворопровода?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273. Какими способами могут быть обнаружены места утечек хлора?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276. Кого уведомляет собственник, иной законный владелец объекта электроэнергетики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и (или) энергопринимающей установки, либо эксплуатирующая их организация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о возникновении аварии?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277. Какие требования при обслуживании тепломеханического оборудования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278. Какие требования при отборе проб, замере уровня мазута и открывании люков цистерн и резервуаров указаны 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279. С какой периодичностью должен производиться контроль воздушной среды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в помещении турбинного отделения на содержание огнестойкого масла?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280. На каком минимальном расстоянии от сгораемых материалов, зданий и сооружений устанавливаются на специально оборудованных площадках устройства для разогрева битума (котлы)?</w:t>
      </w:r>
    </w:p>
    <w:p w:rsidR="00F670F4" w:rsidRPr="004834BE" w:rsidRDefault="00F670F4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sz w:val="24"/>
          <w:szCs w:val="24"/>
        </w:rPr>
        <w:t>2</w:t>
      </w:r>
      <w:r w:rsidRPr="004834BE">
        <w:rPr>
          <w:rFonts w:ascii="Times New Roman" w:hAnsi="Times New Roman" w:cs="Times New Roman"/>
          <w:sz w:val="24"/>
          <w:szCs w:val="24"/>
          <w:lang w:val="ru-RU"/>
        </w:rPr>
        <w:t>81</w:t>
      </w:r>
      <w:r w:rsidRPr="004834BE">
        <w:rPr>
          <w:rFonts w:ascii="Times New Roman" w:hAnsi="Times New Roman" w:cs="Times New Roman"/>
          <w:sz w:val="24"/>
          <w:szCs w:val="24"/>
        </w:rPr>
        <w:t>. Под наблюдением каких работников должен осуществляться проезд автомобилей, машин, подъемных сооружений и механизмов по территории открытого распределительного устройства?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282. Кто утверждает список лиц из числа руководящего административно-технического персонала, которые имеют право находиться на щите управления электростанции (энергоблока) во время ликвидации аварии?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283. Какие требования пожарной безопасности к электроустановкам зданий и сооружений указаны 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284. Какое минимальное количество въездов должны иметь огражденные участки внутри площадок производственных объектов (открытые трансформаторные подстанции, склады и другие участки) площадью более 5 га?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285. Что в соответствии с Федеральным законом от 27.07.2010 № 190-ФЗ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О теплоснабжении</w:t>
      </w:r>
      <w:r w:rsidR="008213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как совокупность источников тепловой энергии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теплопотребляющих установок, технологически соединенных тепловыми сетями?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286. На каком расстоянии должны располагаться кабели (провода) электросварочных машин от трубопроводов с кислородом?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287. Какие требования пожарной безопасности к хранению баллонов с горючими газами указаны неверно?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288. Какие требования безопасности при проведении огневых работ допускаются Правилами противопожарного режима?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289. В каком случае разрешается использовать для проживания людей производственные здания и склады, расположенные на территориях предприятий?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290. Кем определяются места заземления мобильной пожарной техники на энергетических объектах?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291. Какое требование к перегородке, ограждающей место для проведения сварочных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и резательных работ на объектах защиты, в конструкциях которых использованы горючие материалы, не отвечает Правилам пожарной безопасности?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292. Какое из перечисленных требований при проведении газосварочных работ указано верно?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293. Что разрешено при проведении бензо- и керосинорезательных работ Правилами противопожарного режима?</w:t>
      </w:r>
    </w:p>
    <w:p w:rsidR="00B11F1A" w:rsidRPr="004834BE" w:rsidRDefault="00FF06B7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294. Когда следует производить отбор проб легковоспламеняющихся и горючих жидкостей из резервуаров (емкостей) и замер уровня?</w:t>
      </w:r>
    </w:p>
    <w:p w:rsidR="00F4349F" w:rsidRPr="004834BE" w:rsidRDefault="00851148" w:rsidP="004834BE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должен в обязательном порядке делать допускающий перед допуском к работе на электроустановках?</w:t>
      </w:r>
    </w:p>
    <w:p w:rsidR="00F4349F" w:rsidRPr="004834BE" w:rsidRDefault="00F4349F" w:rsidP="004834BE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851148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834BE">
        <w:rPr>
          <w:rFonts w:ascii="Times New Roman" w:hAnsi="Times New Roman" w:cs="Times New Roman"/>
          <w:color w:val="000000"/>
          <w:sz w:val="24"/>
          <w:szCs w:val="24"/>
        </w:rPr>
        <w:t>. На кого распространяются Правила по охране труда при эксплуатации электроустановок?</w:t>
      </w:r>
    </w:p>
    <w:p w:rsidR="00F4349F" w:rsidRPr="004834BE" w:rsidRDefault="00851148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297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Каким образом необходимо присоединять переносное заземление при выполнении работ в электроустановках?</w:t>
      </w:r>
    </w:p>
    <w:p w:rsidR="00F4349F" w:rsidRPr="004834BE" w:rsidRDefault="00851148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298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Кто имеет право устанавливать переносные заземления в электроустановках выше </w:t>
      </w:r>
      <w:r w:rsidR="008A5B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1000 В?</w:t>
      </w:r>
    </w:p>
    <w:p w:rsidR="00F4349F" w:rsidRPr="004834BE" w:rsidRDefault="00851148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299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Когда работники должны проходить обучение по оказанию первой помощи пострадавшему на производстве?</w:t>
      </w:r>
    </w:p>
    <w:p w:rsidR="00F4349F" w:rsidRPr="004834BE" w:rsidRDefault="00851148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300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В каких из перечисленных случаев не допускается применение экранирующих комплектов для защиты от воздействия электрического поля?</w:t>
      </w:r>
    </w:p>
    <w:p w:rsidR="00F4349F" w:rsidRPr="004834BE" w:rsidRDefault="00851148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301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При каком уровне напряженности электрического поля разрешается пребывание персонала в электрическом поле в течение всего рабочего дня (8 ч)?</w:t>
      </w:r>
    </w:p>
    <w:p w:rsidR="00F4349F" w:rsidRPr="004834BE" w:rsidRDefault="00851148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302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работы из перечисленных не относятся к специальным, право на проведение которых должно быть отражено в удостоверении?</w:t>
      </w:r>
    </w:p>
    <w:p w:rsidR="00F4349F" w:rsidRPr="004834BE" w:rsidRDefault="00ED56B5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303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Какое напряжение переносных светильников допускается при работе внутри трансформатора?</w:t>
      </w:r>
    </w:p>
    <w:p w:rsidR="00F4349F" w:rsidRPr="004834BE" w:rsidRDefault="00ED56B5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304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</w:r>
    </w:p>
    <w:p w:rsidR="00F4349F" w:rsidRPr="004834BE" w:rsidRDefault="00ED56B5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305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</w:t>
      </w:r>
    </w:p>
    <w:p w:rsidR="00F4349F" w:rsidRPr="004834BE" w:rsidRDefault="00ED56B5" w:rsidP="004834BE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306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Каким документом должны быть оформлены работы в действующих электроустановках?</w:t>
      </w:r>
    </w:p>
    <w:p w:rsidR="00F4349F" w:rsidRPr="004834BE" w:rsidRDefault="00ED56B5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307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Каким образом должен выполняться капитальный ремонт электрооборудования напряжением выше 1000 В?</w:t>
      </w:r>
    </w:p>
    <w:p w:rsidR="00F4349F" w:rsidRPr="004834BE" w:rsidRDefault="00210ACE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308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Какое напряжение должны иметь переносные электрические светильники, используемые в помещениях с повышенной опасностью и особо опасных?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309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Под наблюдением каких работников должен осуществляться проезд автомобилей, машинподъемных сооружений и механизмов по территории открытого распределительного устройства?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310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требования предъявляются к командированному персоналу?</w:t>
      </w:r>
    </w:p>
    <w:p w:rsidR="00F4349F" w:rsidRPr="004834BE" w:rsidRDefault="002A14EF" w:rsidP="008A5BE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311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312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Какие действия персонала не относятся к организационным мероприятиям?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313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Допускается ли включать в состав бригады, выполняющей работы по наряду, работников, имеющих II группу по электробезопасности?</w:t>
      </w:r>
    </w:p>
    <w:p w:rsidR="00F4349F" w:rsidRPr="004834BE" w:rsidRDefault="002A14EF" w:rsidP="008A5BE1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314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Кто является ответственным за безопасное ведение работ в электроустановках?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315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Каким образом оформляется наряд на работы в электроустановках?</w:t>
      </w:r>
    </w:p>
    <w:p w:rsidR="00F4349F" w:rsidRPr="004834BE" w:rsidRDefault="002A14EF" w:rsidP="008A5BE1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316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4349F" w:rsidRPr="004834B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какой срок и сколько раз может быть продлен наряд на рабо</w:t>
      </w:r>
      <w:r w:rsidR="008A5BE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ты</w:t>
      </w:r>
      <w:r w:rsidR="00F4349F" w:rsidRPr="004834B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электроустановках?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317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Кому разрешается работать единолично в электроустановках напряжением до 1000 В, расположенных в помещениях, кроме особо опасных?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318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работ в электроустановках напряжением выше 1000 В необходимо проводить только по наряду?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319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мероприятия обязательно осуществляются перед допуском к проведению неотложных работ?</w:t>
      </w:r>
    </w:p>
    <w:p w:rsidR="00F4349F" w:rsidRPr="004834BE" w:rsidRDefault="002A14EF" w:rsidP="004834B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320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работ в электроустановках напряжением до 1000 В не могут быть отнесены к перечню работ, выполняемых в порядке текущей эксплуатации?</w:t>
      </w:r>
    </w:p>
    <w:p w:rsidR="008E1920" w:rsidRDefault="002A14EF" w:rsidP="006D21F0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321</w:t>
      </w:r>
      <w:r w:rsidR="00F4349F" w:rsidRPr="004834BE">
        <w:rPr>
          <w:rFonts w:ascii="Times New Roman" w:hAnsi="Times New Roman" w:cs="Times New Roman"/>
          <w:color w:val="000000"/>
          <w:sz w:val="24"/>
          <w:szCs w:val="24"/>
        </w:rPr>
        <w:t>. Каким образом передаются разрешение на подготовку рабочего места и допуск к работе работнику, выполняющему подготовку рабочего места и допуск бригады к работе?</w:t>
      </w:r>
      <w:bookmarkStart w:id="0" w:name="_GoBack"/>
      <w:bookmarkEnd w:id="0"/>
    </w:p>
    <w:sectPr w:rsidR="008E1920" w:rsidSect="00AD50F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FB" w:rsidRDefault="00AD50FB" w:rsidP="00AD50FB">
      <w:pPr>
        <w:spacing w:after="0" w:line="240" w:lineRule="auto"/>
      </w:pPr>
      <w:r>
        <w:separator/>
      </w:r>
    </w:p>
  </w:endnote>
  <w:endnote w:type="continuationSeparator" w:id="0">
    <w:p w:rsidR="00AD50FB" w:rsidRDefault="00AD50FB" w:rsidP="00AD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FB" w:rsidRDefault="00AD50FB" w:rsidP="00AD50FB">
      <w:pPr>
        <w:spacing w:after="0" w:line="240" w:lineRule="auto"/>
      </w:pPr>
      <w:r>
        <w:separator/>
      </w:r>
    </w:p>
  </w:footnote>
  <w:footnote w:type="continuationSeparator" w:id="0">
    <w:p w:rsidR="00AD50FB" w:rsidRDefault="00AD50FB" w:rsidP="00AD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50821"/>
      <w:docPartObj>
        <w:docPartGallery w:val="Page Numbers (Top of Page)"/>
        <w:docPartUnique/>
      </w:docPartObj>
    </w:sdtPr>
    <w:sdtEndPr/>
    <w:sdtContent>
      <w:p w:rsidR="00AD50FB" w:rsidRDefault="00AD50FB">
        <w:pPr>
          <w:pStyle w:val="a5"/>
          <w:jc w:val="center"/>
        </w:pPr>
        <w:r w:rsidRPr="00AD50FB">
          <w:rPr>
            <w:rFonts w:ascii="Times New Roman" w:hAnsi="Times New Roman" w:cs="Times New Roman"/>
          </w:rPr>
          <w:fldChar w:fldCharType="begin"/>
        </w:r>
        <w:r w:rsidRPr="00AD50FB">
          <w:rPr>
            <w:rFonts w:ascii="Times New Roman" w:hAnsi="Times New Roman" w:cs="Times New Roman"/>
          </w:rPr>
          <w:instrText>PAGE   \* MERGEFORMAT</w:instrText>
        </w:r>
        <w:r w:rsidRPr="00AD50FB">
          <w:rPr>
            <w:rFonts w:ascii="Times New Roman" w:hAnsi="Times New Roman" w:cs="Times New Roman"/>
          </w:rPr>
          <w:fldChar w:fldCharType="separate"/>
        </w:r>
        <w:r w:rsidR="006D21F0" w:rsidRPr="006D21F0">
          <w:rPr>
            <w:rFonts w:ascii="Times New Roman" w:hAnsi="Times New Roman" w:cs="Times New Roman"/>
            <w:noProof/>
            <w:lang w:val="ru-RU"/>
          </w:rPr>
          <w:t>25</w:t>
        </w:r>
        <w:r w:rsidRPr="00AD50FB">
          <w:rPr>
            <w:rFonts w:ascii="Times New Roman" w:hAnsi="Times New Roman" w:cs="Times New Roman"/>
          </w:rPr>
          <w:fldChar w:fldCharType="end"/>
        </w:r>
      </w:p>
    </w:sdtContent>
  </w:sdt>
  <w:p w:rsidR="00AD50FB" w:rsidRDefault="00AD5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4B"/>
    <w:multiLevelType w:val="multilevel"/>
    <w:tmpl w:val="C51673D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26B"/>
    <w:multiLevelType w:val="multilevel"/>
    <w:tmpl w:val="72AA4DE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67D78"/>
    <w:multiLevelType w:val="multilevel"/>
    <w:tmpl w:val="959AAB7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82C2D"/>
    <w:multiLevelType w:val="multilevel"/>
    <w:tmpl w:val="CFA0E2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D15F6"/>
    <w:multiLevelType w:val="multilevel"/>
    <w:tmpl w:val="74A200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11488"/>
    <w:multiLevelType w:val="multilevel"/>
    <w:tmpl w:val="AFE09A0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83430"/>
    <w:multiLevelType w:val="multilevel"/>
    <w:tmpl w:val="BC9ACF6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F1E8C"/>
    <w:multiLevelType w:val="multilevel"/>
    <w:tmpl w:val="461852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F1BAC"/>
    <w:multiLevelType w:val="multilevel"/>
    <w:tmpl w:val="B7524E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6511"/>
    <w:multiLevelType w:val="multilevel"/>
    <w:tmpl w:val="274E45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03BB6"/>
    <w:multiLevelType w:val="multilevel"/>
    <w:tmpl w:val="FA88EB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91E4A"/>
    <w:multiLevelType w:val="multilevel"/>
    <w:tmpl w:val="78D2AE2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150F1"/>
    <w:multiLevelType w:val="multilevel"/>
    <w:tmpl w:val="F67A35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42A9E"/>
    <w:multiLevelType w:val="multilevel"/>
    <w:tmpl w:val="77A8DD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514B0"/>
    <w:multiLevelType w:val="hybridMultilevel"/>
    <w:tmpl w:val="9780988E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2E2A"/>
    <w:multiLevelType w:val="multilevel"/>
    <w:tmpl w:val="9CC847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B427F"/>
    <w:multiLevelType w:val="multilevel"/>
    <w:tmpl w:val="A9FEFF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A6E48"/>
    <w:multiLevelType w:val="multilevel"/>
    <w:tmpl w:val="1C86B01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B5DED"/>
    <w:multiLevelType w:val="multilevel"/>
    <w:tmpl w:val="42C850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82CCD"/>
    <w:multiLevelType w:val="multilevel"/>
    <w:tmpl w:val="F7E844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4768B"/>
    <w:multiLevelType w:val="multilevel"/>
    <w:tmpl w:val="EFEA8B4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6129A"/>
    <w:multiLevelType w:val="multilevel"/>
    <w:tmpl w:val="C5EA5A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2E18CB"/>
    <w:multiLevelType w:val="multilevel"/>
    <w:tmpl w:val="9FBC77E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45EDA"/>
    <w:multiLevelType w:val="multilevel"/>
    <w:tmpl w:val="4E7C4A1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A0D25"/>
    <w:multiLevelType w:val="multilevel"/>
    <w:tmpl w:val="DC7896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B516C7"/>
    <w:multiLevelType w:val="multilevel"/>
    <w:tmpl w:val="F63C04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C7A5F"/>
    <w:multiLevelType w:val="multilevel"/>
    <w:tmpl w:val="DC86B1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6"/>
  </w:num>
  <w:num w:numId="5">
    <w:abstractNumId w:val="23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25"/>
  </w:num>
  <w:num w:numId="13">
    <w:abstractNumId w:val="16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0"/>
  </w:num>
  <w:num w:numId="20">
    <w:abstractNumId w:val="20"/>
  </w:num>
  <w:num w:numId="21">
    <w:abstractNumId w:val="24"/>
  </w:num>
  <w:num w:numId="22">
    <w:abstractNumId w:val="21"/>
  </w:num>
  <w:num w:numId="23">
    <w:abstractNumId w:val="26"/>
  </w:num>
  <w:num w:numId="24">
    <w:abstractNumId w:val="22"/>
  </w:num>
  <w:num w:numId="25">
    <w:abstractNumId w:val="13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B"/>
    <w:rsid w:val="000A0E3A"/>
    <w:rsid w:val="00210ACE"/>
    <w:rsid w:val="0024125E"/>
    <w:rsid w:val="002448D3"/>
    <w:rsid w:val="002450F1"/>
    <w:rsid w:val="00290F1F"/>
    <w:rsid w:val="002A14EF"/>
    <w:rsid w:val="002E109F"/>
    <w:rsid w:val="0030764E"/>
    <w:rsid w:val="00377A04"/>
    <w:rsid w:val="003C30AA"/>
    <w:rsid w:val="0048321B"/>
    <w:rsid w:val="004834BE"/>
    <w:rsid w:val="004D648C"/>
    <w:rsid w:val="005C7A42"/>
    <w:rsid w:val="00616EFC"/>
    <w:rsid w:val="0066040B"/>
    <w:rsid w:val="006D21F0"/>
    <w:rsid w:val="006E47FB"/>
    <w:rsid w:val="00763350"/>
    <w:rsid w:val="008213EE"/>
    <w:rsid w:val="00841B19"/>
    <w:rsid w:val="00851148"/>
    <w:rsid w:val="008A5BE1"/>
    <w:rsid w:val="008E1920"/>
    <w:rsid w:val="00956C64"/>
    <w:rsid w:val="00AC08B6"/>
    <w:rsid w:val="00AD50FB"/>
    <w:rsid w:val="00B11F1A"/>
    <w:rsid w:val="00B34BE1"/>
    <w:rsid w:val="00B90506"/>
    <w:rsid w:val="00BB001B"/>
    <w:rsid w:val="00BF2F12"/>
    <w:rsid w:val="00C020E1"/>
    <w:rsid w:val="00C047CD"/>
    <w:rsid w:val="00CB4167"/>
    <w:rsid w:val="00DB7E22"/>
    <w:rsid w:val="00DE09B8"/>
    <w:rsid w:val="00E21E2C"/>
    <w:rsid w:val="00E42355"/>
    <w:rsid w:val="00ED56B5"/>
    <w:rsid w:val="00F36B86"/>
    <w:rsid w:val="00F4349F"/>
    <w:rsid w:val="00F670F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D50A-67C9-466B-8F2F-7B93B8B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0FB"/>
  </w:style>
  <w:style w:type="paragraph" w:styleId="a7">
    <w:name w:val="footer"/>
    <w:basedOn w:val="a"/>
    <w:link w:val="a8"/>
    <w:uiPriority w:val="99"/>
    <w:unhideWhenUsed/>
    <w:rsid w:val="00AD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 Наталья Михайловна</cp:lastModifiedBy>
  <cp:revision>12</cp:revision>
  <dcterms:created xsi:type="dcterms:W3CDTF">2021-07-23T14:06:00Z</dcterms:created>
  <dcterms:modified xsi:type="dcterms:W3CDTF">2021-08-04T13:25:00Z</dcterms:modified>
</cp:coreProperties>
</file>